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1"/>
        <w:gridCol w:w="1048"/>
        <w:gridCol w:w="651"/>
        <w:gridCol w:w="1388"/>
        <w:gridCol w:w="4598"/>
      </w:tblGrid>
      <w:tr w:rsidR="003F3ED2" w:rsidRPr="003F3ED2" w14:paraId="30839D80" w14:textId="77777777" w:rsidTr="004B2D05">
        <w:tc>
          <w:tcPr>
            <w:tcW w:w="5000" w:type="pct"/>
            <w:gridSpan w:val="5"/>
            <w:shd w:val="clear" w:color="auto" w:fill="auto"/>
          </w:tcPr>
          <w:p w14:paraId="52917007" w14:textId="5F515D91" w:rsidR="00AC7380" w:rsidRPr="001007B5" w:rsidRDefault="001007B5" w:rsidP="008B5AD8">
            <w:pPr>
              <w:spacing w:before="240" w:after="24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1007B5">
              <w:rPr>
                <w:rFonts w:asciiTheme="minorHAnsi" w:eastAsiaTheme="minorEastAsia" w:hAnsiTheme="minorHAnsi" w:cstheme="minorBidi"/>
              </w:rPr>
              <w:t>New Zealand Certificate in Resource Recovery (Level 2)</w:t>
            </w:r>
            <w:r w:rsidRPr="001007B5">
              <w:rPr>
                <w:rFonts w:asciiTheme="minorHAnsi" w:eastAsiaTheme="minorEastAsia" w:hAnsiTheme="minorHAnsi" w:cstheme="minorBidi"/>
              </w:rPr>
              <w:t xml:space="preserve"> </w:t>
            </w:r>
            <w:r w:rsidR="00221635" w:rsidRPr="001007B5">
              <w:rPr>
                <w:rFonts w:asciiTheme="minorHAnsi" w:eastAsiaTheme="minorEastAsia" w:hAnsiTheme="minorHAnsi" w:cstheme="minorBidi"/>
              </w:rPr>
              <w:t>[</w:t>
            </w:r>
            <w:r w:rsidR="00C22841" w:rsidRPr="001007B5">
              <w:rPr>
                <w:rFonts w:asciiTheme="minorHAnsi" w:eastAsiaTheme="minorEastAsia" w:hAnsiTheme="minorHAnsi" w:cstheme="minorBidi"/>
              </w:rPr>
              <w:t>Ref: 2</w:t>
            </w:r>
            <w:r w:rsidRPr="001007B5">
              <w:rPr>
                <w:rFonts w:asciiTheme="minorHAnsi" w:eastAsiaTheme="minorEastAsia" w:hAnsiTheme="minorHAnsi" w:cstheme="minorBidi"/>
              </w:rPr>
              <w:t>743</w:t>
            </w:r>
            <w:r w:rsidR="00221635" w:rsidRPr="001007B5">
              <w:rPr>
                <w:rFonts w:asciiTheme="minorHAnsi" w:eastAsiaTheme="minorEastAsia" w:hAnsiTheme="minorHAnsi" w:cstheme="minorBidi"/>
              </w:rPr>
              <w:t>]</w:t>
            </w:r>
          </w:p>
        </w:tc>
      </w:tr>
      <w:tr w:rsidR="003F3ED2" w:rsidRPr="003F3ED2" w14:paraId="602CF9D7" w14:textId="77777777" w:rsidTr="000A313E">
        <w:tc>
          <w:tcPr>
            <w:tcW w:w="738" w:type="pct"/>
            <w:shd w:val="clear" w:color="auto" w:fill="auto"/>
          </w:tcPr>
          <w:p w14:paraId="443E12FD" w14:textId="77777777" w:rsidR="0011517A" w:rsidRPr="001007B5" w:rsidRDefault="387D4A67" w:rsidP="387D4A67">
            <w:pPr>
              <w:spacing w:before="240" w:after="24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1007B5">
              <w:rPr>
                <w:rFonts w:asciiTheme="minorHAnsi" w:eastAsiaTheme="minorEastAsia" w:hAnsiTheme="minorHAnsi" w:cstheme="minorBidi"/>
                <w:b/>
                <w:bCs/>
              </w:rPr>
              <w:t>Level</w:t>
            </w:r>
          </w:p>
        </w:tc>
        <w:tc>
          <w:tcPr>
            <w:tcW w:w="942" w:type="pct"/>
            <w:gridSpan w:val="2"/>
            <w:shd w:val="clear" w:color="auto" w:fill="auto"/>
          </w:tcPr>
          <w:p w14:paraId="1C6B456F" w14:textId="649DBDD7" w:rsidR="0011517A" w:rsidRPr="001007B5" w:rsidRDefault="387D4A67" w:rsidP="387D4A67">
            <w:pPr>
              <w:spacing w:before="240" w:after="24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1007B5">
              <w:rPr>
                <w:rFonts w:asciiTheme="minorHAnsi" w:eastAsiaTheme="minorEastAsia" w:hAnsiTheme="minorHAnsi" w:cstheme="minorBidi"/>
              </w:rPr>
              <w:t xml:space="preserve"> </w:t>
            </w:r>
            <w:r w:rsidR="001007B5" w:rsidRPr="001007B5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770" w:type="pct"/>
            <w:shd w:val="clear" w:color="auto" w:fill="auto"/>
          </w:tcPr>
          <w:p w14:paraId="5A537EC7" w14:textId="77777777" w:rsidR="0011517A" w:rsidRPr="001007B5" w:rsidRDefault="387D4A67" w:rsidP="387D4A67">
            <w:pPr>
              <w:spacing w:before="240" w:after="24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1007B5">
              <w:rPr>
                <w:rFonts w:asciiTheme="minorHAnsi" w:eastAsiaTheme="minorEastAsia" w:hAnsiTheme="minorHAnsi" w:cstheme="minorBidi"/>
                <w:b/>
                <w:bCs/>
              </w:rPr>
              <w:t>Credits</w:t>
            </w:r>
          </w:p>
        </w:tc>
        <w:tc>
          <w:tcPr>
            <w:tcW w:w="2550" w:type="pct"/>
            <w:shd w:val="clear" w:color="auto" w:fill="auto"/>
          </w:tcPr>
          <w:p w14:paraId="50336EC2" w14:textId="0DAEE41F" w:rsidR="0011517A" w:rsidRPr="001007B5" w:rsidRDefault="001007B5" w:rsidP="387D4A67">
            <w:pPr>
              <w:spacing w:before="240" w:after="240"/>
              <w:rPr>
                <w:rFonts w:asciiTheme="minorHAnsi" w:eastAsiaTheme="minorEastAsia" w:hAnsiTheme="minorHAnsi" w:cstheme="minorBidi"/>
              </w:rPr>
            </w:pPr>
            <w:r w:rsidRPr="001007B5">
              <w:rPr>
                <w:rFonts w:asciiTheme="minorHAnsi" w:eastAsiaTheme="minorEastAsia" w:hAnsiTheme="minorHAnsi" w:cstheme="minorBidi"/>
              </w:rPr>
              <w:t>40</w:t>
            </w:r>
          </w:p>
        </w:tc>
      </w:tr>
      <w:tr w:rsidR="003F3ED2" w:rsidRPr="003F3ED2" w14:paraId="3CAA4534" w14:textId="77777777" w:rsidTr="004B2D05">
        <w:tc>
          <w:tcPr>
            <w:tcW w:w="5000" w:type="pct"/>
            <w:gridSpan w:val="5"/>
            <w:shd w:val="clear" w:color="auto" w:fill="auto"/>
          </w:tcPr>
          <w:p w14:paraId="3DA9F860" w14:textId="77777777" w:rsidR="0011517A" w:rsidRPr="001007B5" w:rsidRDefault="387D4A67" w:rsidP="387D4A67">
            <w:pPr>
              <w:spacing w:before="240" w:after="24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1007B5">
              <w:rPr>
                <w:rFonts w:asciiTheme="minorHAnsi" w:eastAsiaTheme="minorEastAsia" w:hAnsiTheme="minorHAnsi" w:cstheme="minorBidi"/>
                <w:b/>
                <w:bCs/>
              </w:rPr>
              <w:t>Assessment standards aligned with qualification outcomes</w:t>
            </w:r>
          </w:p>
        </w:tc>
      </w:tr>
      <w:tr w:rsidR="003F3ED2" w:rsidRPr="003F3ED2" w14:paraId="4CF41C2F" w14:textId="77777777" w:rsidTr="004B2D05">
        <w:trPr>
          <w:trHeight w:val="119"/>
        </w:trPr>
        <w:tc>
          <w:tcPr>
            <w:tcW w:w="1319" w:type="pct"/>
            <w:gridSpan w:val="2"/>
            <w:shd w:val="clear" w:color="auto" w:fill="auto"/>
          </w:tcPr>
          <w:p w14:paraId="023801FC" w14:textId="48AC4686" w:rsidR="00AC7380" w:rsidRPr="001007B5" w:rsidRDefault="00AC7380" w:rsidP="00450DCE">
            <w:pPr>
              <w:autoSpaceDE w:val="0"/>
              <w:autoSpaceDN w:val="0"/>
              <w:adjustRightInd w:val="0"/>
              <w:spacing w:before="100" w:after="100"/>
              <w:rPr>
                <w:rFonts w:asciiTheme="minorHAnsi" w:eastAsiaTheme="minorEastAsia" w:hAnsiTheme="minorHAnsi" w:cstheme="minorBidi"/>
                <w:b/>
                <w:sz w:val="20"/>
                <w:szCs w:val="20"/>
                <w:lang w:eastAsia="en-NZ"/>
              </w:rPr>
            </w:pPr>
            <w:r w:rsidRPr="001007B5">
              <w:rPr>
                <w:rFonts w:asciiTheme="minorHAnsi" w:eastAsiaTheme="minorEastAsia" w:hAnsiTheme="minorHAnsi" w:cstheme="minorBidi"/>
                <w:b/>
                <w:sz w:val="20"/>
                <w:szCs w:val="20"/>
                <w:lang w:eastAsia="en-NZ"/>
              </w:rPr>
              <w:t>Outcome</w:t>
            </w:r>
          </w:p>
        </w:tc>
        <w:tc>
          <w:tcPr>
            <w:tcW w:w="3681" w:type="pct"/>
            <w:gridSpan w:val="3"/>
            <w:shd w:val="clear" w:color="auto" w:fill="auto"/>
          </w:tcPr>
          <w:p w14:paraId="39B0C14B" w14:textId="22FB775E" w:rsidR="00AC7380" w:rsidRPr="001007B5" w:rsidRDefault="00AC7380" w:rsidP="00524E56">
            <w:pPr>
              <w:spacing w:before="100" w:line="276" w:lineRule="auto"/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 w:rsidRPr="001007B5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Unit Standards</w:t>
            </w:r>
          </w:p>
        </w:tc>
      </w:tr>
      <w:tr w:rsidR="003F3ED2" w:rsidRPr="003F3ED2" w14:paraId="388DD71E" w14:textId="77777777" w:rsidTr="004B2D05">
        <w:trPr>
          <w:trHeight w:val="119"/>
        </w:trPr>
        <w:tc>
          <w:tcPr>
            <w:tcW w:w="1319" w:type="pct"/>
            <w:gridSpan w:val="2"/>
            <w:shd w:val="clear" w:color="auto" w:fill="auto"/>
          </w:tcPr>
          <w:p w14:paraId="71CFD1A2" w14:textId="77777777" w:rsidR="00FC04E6" w:rsidRPr="00CA21DC" w:rsidRDefault="387D4A67" w:rsidP="00450DCE">
            <w:pPr>
              <w:autoSpaceDE w:val="0"/>
              <w:autoSpaceDN w:val="0"/>
              <w:adjustRightInd w:val="0"/>
              <w:spacing w:before="100" w:after="100"/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</w:pPr>
            <w:r w:rsidRPr="00CA21DC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>Outcome 1</w:t>
            </w:r>
          </w:p>
          <w:p w14:paraId="28C01CFE" w14:textId="77777777" w:rsidR="00C818C6" w:rsidRPr="00CA21DC" w:rsidRDefault="00C818C6" w:rsidP="000E62F8">
            <w:pPr>
              <w:autoSpaceDE w:val="0"/>
              <w:autoSpaceDN w:val="0"/>
              <w:adjustRightInd w:val="0"/>
              <w:spacing w:before="100" w:after="100"/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</w:pPr>
            <w:r w:rsidRPr="00CA21DC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>Identify and categorise the types of products within the workplace to be able to sort them as required by workplace policies and procedures in a resource recovery environment</w:t>
            </w:r>
            <w:r w:rsidRPr="00CA21DC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 xml:space="preserve"> </w:t>
            </w:r>
          </w:p>
          <w:p w14:paraId="552E3EA0" w14:textId="40334636" w:rsidR="00450DCE" w:rsidRPr="00CA21DC" w:rsidRDefault="00A40624" w:rsidP="000E62F8">
            <w:pPr>
              <w:autoSpaceDE w:val="0"/>
              <w:autoSpaceDN w:val="0"/>
              <w:adjustRightInd w:val="0"/>
              <w:spacing w:before="100" w:after="100"/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</w:pPr>
            <w:r w:rsidRPr="00CA21DC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 xml:space="preserve">(Credits </w:t>
            </w:r>
            <w:r w:rsidR="0017097C" w:rsidRPr="00CA21DC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>1</w:t>
            </w:r>
            <w:r w:rsidR="00C818C6" w:rsidRPr="00CA21DC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>0</w:t>
            </w:r>
            <w:r w:rsidR="000E62F8" w:rsidRPr="00CA21DC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>)</w:t>
            </w:r>
          </w:p>
        </w:tc>
        <w:tc>
          <w:tcPr>
            <w:tcW w:w="3681" w:type="pct"/>
            <w:gridSpan w:val="3"/>
            <w:shd w:val="clear" w:color="auto" w:fill="auto"/>
          </w:tcPr>
          <w:p w14:paraId="6DA8682F" w14:textId="77777777" w:rsidR="00EA3F85" w:rsidRPr="00CA21DC" w:rsidRDefault="00EA3F85" w:rsidP="00EA3F85">
            <w:pPr>
              <w:spacing w:before="100" w:line="276" w:lineRule="auto"/>
              <w:rPr>
                <w:rFonts w:ascii="Calibri" w:hAnsi="Calibri" w:cs="Calibri"/>
                <w:sz w:val="20"/>
                <w:szCs w:val="20"/>
                <w:lang w:eastAsia="en-NZ"/>
              </w:rPr>
            </w:pPr>
            <w:r w:rsidRPr="00CA21DC">
              <w:rPr>
                <w:rFonts w:ascii="Calibri" w:hAnsi="Calibri" w:cs="Calibri"/>
                <w:sz w:val="20"/>
                <w:szCs w:val="20"/>
                <w:lang w:eastAsia="en-NZ"/>
              </w:rPr>
              <w:t>Programmes may include assessment against the following: Unit standard 22631</w:t>
            </w:r>
          </w:p>
          <w:p w14:paraId="70B1D1ED" w14:textId="77777777" w:rsidR="00EA3F85" w:rsidRPr="00CA21DC" w:rsidRDefault="00EA3F85" w:rsidP="00EA3F85">
            <w:pPr>
              <w:spacing w:before="100" w:line="276" w:lineRule="auto"/>
              <w:rPr>
                <w:rFonts w:ascii="Calibri" w:hAnsi="Calibri" w:cs="Calibri"/>
                <w:sz w:val="20"/>
                <w:szCs w:val="20"/>
                <w:lang w:eastAsia="en-NZ"/>
              </w:rPr>
            </w:pPr>
            <w:r w:rsidRPr="00CA21DC">
              <w:rPr>
                <w:rFonts w:ascii="Calibri" w:hAnsi="Calibri" w:cs="Calibri"/>
                <w:sz w:val="20"/>
                <w:szCs w:val="20"/>
                <w:lang w:eastAsia="en-NZ"/>
              </w:rPr>
              <w:t>Unit standard 22649</w:t>
            </w:r>
          </w:p>
          <w:p w14:paraId="70CF5EDD" w14:textId="77777777" w:rsidR="00EA3F85" w:rsidRPr="00CA21DC" w:rsidRDefault="00EA3F85" w:rsidP="00EA3F85">
            <w:pPr>
              <w:spacing w:before="100" w:line="276" w:lineRule="auto"/>
              <w:rPr>
                <w:rFonts w:ascii="Calibri" w:hAnsi="Calibri" w:cs="Calibri"/>
                <w:sz w:val="20"/>
                <w:szCs w:val="20"/>
                <w:lang w:eastAsia="en-NZ"/>
              </w:rPr>
            </w:pPr>
            <w:r w:rsidRPr="00CA21DC">
              <w:rPr>
                <w:rFonts w:ascii="Calibri" w:hAnsi="Calibri" w:cs="Calibri"/>
                <w:sz w:val="20"/>
                <w:szCs w:val="20"/>
                <w:lang w:eastAsia="en-NZ"/>
              </w:rPr>
              <w:t>Unit standard 22650</w:t>
            </w:r>
          </w:p>
          <w:p w14:paraId="5E774888" w14:textId="77777777" w:rsidR="00EA3F85" w:rsidRPr="00CA21DC" w:rsidRDefault="00EA3F85" w:rsidP="00EA3F85">
            <w:pPr>
              <w:spacing w:before="100" w:line="276" w:lineRule="auto"/>
              <w:rPr>
                <w:rFonts w:ascii="Calibri" w:hAnsi="Calibri" w:cs="Calibri"/>
                <w:sz w:val="20"/>
                <w:szCs w:val="20"/>
                <w:lang w:eastAsia="en-NZ"/>
              </w:rPr>
            </w:pPr>
            <w:r w:rsidRPr="00CA21DC">
              <w:rPr>
                <w:rFonts w:ascii="Calibri" w:hAnsi="Calibri" w:cs="Calibri"/>
                <w:sz w:val="20"/>
                <w:szCs w:val="20"/>
                <w:lang w:eastAsia="en-NZ"/>
              </w:rPr>
              <w:t>Unit standard 23568</w:t>
            </w:r>
          </w:p>
          <w:p w14:paraId="21267A2D" w14:textId="77777777" w:rsidR="00EA3F85" w:rsidRPr="00CA21DC" w:rsidRDefault="00EA3F85" w:rsidP="00EA3F85">
            <w:pPr>
              <w:spacing w:before="100" w:line="276" w:lineRule="auto"/>
              <w:rPr>
                <w:rFonts w:ascii="Calibri" w:hAnsi="Calibri" w:cs="Calibri"/>
                <w:sz w:val="20"/>
                <w:szCs w:val="20"/>
                <w:lang w:eastAsia="en-NZ"/>
              </w:rPr>
            </w:pPr>
            <w:r w:rsidRPr="00CA21DC">
              <w:rPr>
                <w:rFonts w:ascii="Calibri" w:hAnsi="Calibri" w:cs="Calibri"/>
                <w:sz w:val="20"/>
                <w:szCs w:val="20"/>
                <w:lang w:eastAsia="en-NZ"/>
              </w:rPr>
              <w:t>Unit standard 23304</w:t>
            </w:r>
          </w:p>
          <w:p w14:paraId="428662EC" w14:textId="5C29D1FC" w:rsidR="00396D6E" w:rsidRPr="00CA21DC" w:rsidRDefault="00EA3F85" w:rsidP="00EA3F85">
            <w:pPr>
              <w:spacing w:before="100" w:line="276" w:lineRule="auto"/>
              <w:rPr>
                <w:rFonts w:ascii="Calibri" w:hAnsi="Calibri" w:cs="Calibri"/>
                <w:sz w:val="20"/>
                <w:szCs w:val="20"/>
                <w:lang w:eastAsia="en-NZ"/>
              </w:rPr>
            </w:pPr>
            <w:r w:rsidRPr="00CA21DC">
              <w:rPr>
                <w:rFonts w:ascii="Calibri" w:hAnsi="Calibri" w:cs="Calibri"/>
                <w:sz w:val="20"/>
                <w:szCs w:val="20"/>
                <w:lang w:eastAsia="en-NZ"/>
              </w:rPr>
              <w:t>Unit standard 28743</w:t>
            </w:r>
          </w:p>
        </w:tc>
      </w:tr>
      <w:tr w:rsidR="003F3ED2" w:rsidRPr="003F3ED2" w14:paraId="05DC8396" w14:textId="77777777" w:rsidTr="004B2D05">
        <w:trPr>
          <w:trHeight w:val="699"/>
        </w:trPr>
        <w:tc>
          <w:tcPr>
            <w:tcW w:w="1319" w:type="pct"/>
            <w:gridSpan w:val="2"/>
            <w:shd w:val="clear" w:color="auto" w:fill="auto"/>
          </w:tcPr>
          <w:p w14:paraId="3DE324F3" w14:textId="77777777" w:rsidR="00FC04E6" w:rsidRPr="00CA21DC" w:rsidRDefault="387D4A67" w:rsidP="00450DCE">
            <w:pPr>
              <w:autoSpaceDE w:val="0"/>
              <w:autoSpaceDN w:val="0"/>
              <w:adjustRightInd w:val="0"/>
              <w:spacing w:before="100" w:after="100"/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</w:pPr>
            <w:r w:rsidRPr="00CA21DC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 xml:space="preserve">Outcome 2 </w:t>
            </w:r>
          </w:p>
          <w:p w14:paraId="6E14C657" w14:textId="77777777" w:rsidR="00CC1219" w:rsidRPr="00CA21DC" w:rsidRDefault="00CC1219" w:rsidP="000E62F8">
            <w:pPr>
              <w:autoSpaceDE w:val="0"/>
              <w:autoSpaceDN w:val="0"/>
              <w:adjustRightInd w:val="0"/>
              <w:spacing w:before="100" w:after="100"/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</w:pPr>
            <w:r w:rsidRPr="00CA21DC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>Process product to meet workplace performance, process, and quality requirements in a resource recovery environment</w:t>
            </w:r>
            <w:r w:rsidRPr="00CA21DC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 xml:space="preserve"> </w:t>
            </w:r>
          </w:p>
          <w:p w14:paraId="50E55A7A" w14:textId="4D218CA4" w:rsidR="00450DCE" w:rsidRPr="00CA21DC" w:rsidRDefault="00187F7F" w:rsidP="000E62F8">
            <w:pPr>
              <w:autoSpaceDE w:val="0"/>
              <w:autoSpaceDN w:val="0"/>
              <w:adjustRightInd w:val="0"/>
              <w:spacing w:before="100" w:after="100"/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</w:pPr>
            <w:r w:rsidRPr="00CA21DC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>(Credits</w:t>
            </w:r>
            <w:r w:rsidR="000841B1" w:rsidRPr="00CA21DC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 xml:space="preserve"> </w:t>
            </w:r>
            <w:r w:rsidR="00CC1219" w:rsidRPr="00CA21DC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>1</w:t>
            </w:r>
            <w:r w:rsidR="000841B1" w:rsidRPr="00CA21DC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>0</w:t>
            </w:r>
            <w:r w:rsidR="000E62F8" w:rsidRPr="00CA21DC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>)</w:t>
            </w:r>
          </w:p>
        </w:tc>
        <w:tc>
          <w:tcPr>
            <w:tcW w:w="3681" w:type="pct"/>
            <w:gridSpan w:val="3"/>
            <w:shd w:val="clear" w:color="auto" w:fill="auto"/>
          </w:tcPr>
          <w:p w14:paraId="334D76F4" w14:textId="77777777" w:rsidR="00CA21DC" w:rsidRPr="00CA21DC" w:rsidRDefault="00CA21DC" w:rsidP="00CA21DC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CA21DC">
              <w:rPr>
                <w:rFonts w:asciiTheme="minorHAnsi" w:eastAsiaTheme="minorEastAsia" w:hAnsiTheme="minorHAnsi" w:cstheme="minorBidi"/>
                <w:sz w:val="20"/>
                <w:szCs w:val="20"/>
              </w:rPr>
              <w:t>Programmes may include assessment against the following: Unit standard 22656</w:t>
            </w:r>
          </w:p>
          <w:p w14:paraId="3DD92D6E" w14:textId="77777777" w:rsidR="00CA21DC" w:rsidRPr="00CA21DC" w:rsidRDefault="00CA21DC" w:rsidP="00CA21DC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CA21DC">
              <w:rPr>
                <w:rFonts w:asciiTheme="minorHAnsi" w:eastAsiaTheme="minorEastAsia" w:hAnsiTheme="minorHAnsi" w:cstheme="minorBidi"/>
                <w:sz w:val="20"/>
                <w:szCs w:val="20"/>
              </w:rPr>
              <w:t>Unit standard 23567</w:t>
            </w:r>
          </w:p>
          <w:p w14:paraId="4FB0B70B" w14:textId="77777777" w:rsidR="00CA21DC" w:rsidRPr="00CA21DC" w:rsidRDefault="00CA21DC" w:rsidP="00CA21DC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CA21DC">
              <w:rPr>
                <w:rFonts w:asciiTheme="minorHAnsi" w:eastAsiaTheme="minorEastAsia" w:hAnsiTheme="minorHAnsi" w:cstheme="minorBidi"/>
                <w:sz w:val="20"/>
                <w:szCs w:val="20"/>
              </w:rPr>
              <w:t>Unit standard 22672</w:t>
            </w:r>
          </w:p>
          <w:p w14:paraId="496AF1EB" w14:textId="77777777" w:rsidR="00CA21DC" w:rsidRPr="00CA21DC" w:rsidRDefault="00CA21DC" w:rsidP="00CA21DC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CA21DC">
              <w:rPr>
                <w:rFonts w:asciiTheme="minorHAnsi" w:eastAsiaTheme="minorEastAsia" w:hAnsiTheme="minorHAnsi" w:cstheme="minorBidi"/>
                <w:sz w:val="20"/>
                <w:szCs w:val="20"/>
              </w:rPr>
              <w:t>Unit standard 23299</w:t>
            </w:r>
          </w:p>
          <w:p w14:paraId="47E70CA2" w14:textId="26CFA4CE" w:rsidR="00770917" w:rsidRPr="00CA21DC" w:rsidRDefault="00CA21DC" w:rsidP="00CA21DC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CA21DC">
              <w:rPr>
                <w:rFonts w:asciiTheme="minorHAnsi" w:eastAsiaTheme="minorEastAsia" w:hAnsiTheme="minorHAnsi" w:cstheme="minorBidi"/>
                <w:sz w:val="20"/>
                <w:szCs w:val="20"/>
              </w:rPr>
              <w:t>Unit standard 23304</w:t>
            </w:r>
          </w:p>
        </w:tc>
      </w:tr>
      <w:tr w:rsidR="003F3ED2" w:rsidRPr="003F3ED2" w14:paraId="30F71F6D" w14:textId="77777777" w:rsidTr="004B2D05">
        <w:trPr>
          <w:trHeight w:val="699"/>
        </w:trPr>
        <w:tc>
          <w:tcPr>
            <w:tcW w:w="1319" w:type="pct"/>
            <w:gridSpan w:val="2"/>
            <w:shd w:val="clear" w:color="auto" w:fill="auto"/>
          </w:tcPr>
          <w:p w14:paraId="0E8AA966" w14:textId="77777777" w:rsidR="000E62F8" w:rsidRPr="000A313E" w:rsidRDefault="000E62F8" w:rsidP="00450DCE">
            <w:pPr>
              <w:autoSpaceDE w:val="0"/>
              <w:autoSpaceDN w:val="0"/>
              <w:adjustRightInd w:val="0"/>
              <w:spacing w:before="100" w:after="100"/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</w:pPr>
            <w:r w:rsidRPr="000A313E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>Outcome 3</w:t>
            </w:r>
          </w:p>
          <w:p w14:paraId="2E7C0469" w14:textId="77777777" w:rsidR="00F64725" w:rsidRPr="000A313E" w:rsidRDefault="00F64725" w:rsidP="00A40624">
            <w:pPr>
              <w:autoSpaceDE w:val="0"/>
              <w:autoSpaceDN w:val="0"/>
              <w:adjustRightInd w:val="0"/>
              <w:spacing w:before="100" w:after="100"/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</w:pPr>
            <w:r w:rsidRPr="000A313E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>Comply with legislative requirements, workplace health, safety and environmental procedures in a resource recovery environment</w:t>
            </w:r>
            <w:r w:rsidRPr="000A313E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 xml:space="preserve"> </w:t>
            </w:r>
          </w:p>
          <w:p w14:paraId="37991370" w14:textId="2B3F04C8" w:rsidR="000E62F8" w:rsidRPr="000A313E" w:rsidRDefault="00843989" w:rsidP="00A40624">
            <w:pPr>
              <w:autoSpaceDE w:val="0"/>
              <w:autoSpaceDN w:val="0"/>
              <w:adjustRightInd w:val="0"/>
              <w:spacing w:before="100" w:after="100"/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</w:pPr>
            <w:r w:rsidRPr="000A313E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 xml:space="preserve">(Credits </w:t>
            </w:r>
            <w:r w:rsidR="00F64725" w:rsidRPr="000A313E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>15</w:t>
            </w:r>
            <w:r w:rsidR="000E62F8" w:rsidRPr="000A313E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>)</w:t>
            </w:r>
          </w:p>
        </w:tc>
        <w:tc>
          <w:tcPr>
            <w:tcW w:w="3681" w:type="pct"/>
            <w:gridSpan w:val="3"/>
            <w:shd w:val="clear" w:color="auto" w:fill="auto"/>
          </w:tcPr>
          <w:p w14:paraId="2BBF48DD" w14:textId="77777777" w:rsidR="000A313E" w:rsidRPr="000A313E" w:rsidRDefault="000A313E" w:rsidP="000A313E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A313E">
              <w:rPr>
                <w:rFonts w:asciiTheme="minorHAnsi" w:eastAsiaTheme="minorEastAsia" w:hAnsiTheme="minorHAnsi" w:cstheme="minorBidi"/>
                <w:sz w:val="20"/>
                <w:szCs w:val="20"/>
              </w:rPr>
              <w:t>Programmes must include assessment against the following:</w:t>
            </w:r>
          </w:p>
          <w:p w14:paraId="645B1F73" w14:textId="77777777" w:rsidR="000A313E" w:rsidRPr="000A313E" w:rsidRDefault="000A313E" w:rsidP="000A313E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A313E">
              <w:rPr>
                <w:rFonts w:asciiTheme="minorHAnsi" w:eastAsiaTheme="minorEastAsia" w:hAnsiTheme="minorHAnsi" w:cstheme="minorBidi"/>
                <w:sz w:val="20"/>
                <w:szCs w:val="20"/>
              </w:rPr>
              <w:t>Unit standard 17593</w:t>
            </w:r>
          </w:p>
          <w:p w14:paraId="16D25E77" w14:textId="77777777" w:rsidR="000A313E" w:rsidRPr="000A313E" w:rsidRDefault="000A313E" w:rsidP="000A313E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A313E">
              <w:rPr>
                <w:rFonts w:asciiTheme="minorHAnsi" w:eastAsiaTheme="minorEastAsia" w:hAnsiTheme="minorHAnsi" w:cstheme="minorBidi"/>
                <w:sz w:val="20"/>
                <w:szCs w:val="20"/>
              </w:rPr>
              <w:t>Unit standard 23340</w:t>
            </w:r>
          </w:p>
          <w:p w14:paraId="1F7EACFC" w14:textId="77777777" w:rsidR="000A313E" w:rsidRPr="000A313E" w:rsidRDefault="000A313E" w:rsidP="000A313E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A313E">
              <w:rPr>
                <w:rFonts w:asciiTheme="minorHAnsi" w:eastAsiaTheme="minorEastAsia" w:hAnsiTheme="minorHAnsi" w:cstheme="minorBidi"/>
                <w:sz w:val="20"/>
                <w:szCs w:val="20"/>
              </w:rPr>
              <w:t>Programmes may include assessment against the following:</w:t>
            </w:r>
          </w:p>
          <w:p w14:paraId="59BF0A66" w14:textId="77777777" w:rsidR="000A313E" w:rsidRPr="000A313E" w:rsidRDefault="000A313E" w:rsidP="000A313E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A313E">
              <w:rPr>
                <w:rFonts w:asciiTheme="minorHAnsi" w:eastAsiaTheme="minorEastAsia" w:hAnsiTheme="minorHAnsi" w:cstheme="minorBidi"/>
                <w:sz w:val="20"/>
                <w:szCs w:val="20"/>
              </w:rPr>
              <w:t>Unit standard 28744</w:t>
            </w:r>
          </w:p>
          <w:p w14:paraId="068B8197" w14:textId="10FED681" w:rsidR="00970A01" w:rsidRPr="000A313E" w:rsidRDefault="000A313E" w:rsidP="000A313E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A313E">
              <w:rPr>
                <w:rFonts w:asciiTheme="minorHAnsi" w:eastAsiaTheme="minorEastAsia" w:hAnsiTheme="minorHAnsi" w:cstheme="minorBidi"/>
                <w:sz w:val="20"/>
                <w:szCs w:val="20"/>
              </w:rPr>
              <w:t>Unit standard 28745</w:t>
            </w:r>
            <w:bookmarkStart w:id="0" w:name="_GoBack"/>
            <w:bookmarkEnd w:id="0"/>
          </w:p>
        </w:tc>
      </w:tr>
      <w:tr w:rsidR="003F3ED2" w:rsidRPr="003F3ED2" w14:paraId="35CD8AEC" w14:textId="77777777" w:rsidTr="004B2D05">
        <w:trPr>
          <w:trHeight w:val="699"/>
        </w:trPr>
        <w:tc>
          <w:tcPr>
            <w:tcW w:w="1319" w:type="pct"/>
            <w:gridSpan w:val="2"/>
            <w:shd w:val="clear" w:color="auto" w:fill="auto"/>
          </w:tcPr>
          <w:p w14:paraId="12486474" w14:textId="1E1D1C67" w:rsidR="00A40624" w:rsidRPr="00485751" w:rsidRDefault="00A40624" w:rsidP="00A40624">
            <w:pPr>
              <w:autoSpaceDE w:val="0"/>
              <w:autoSpaceDN w:val="0"/>
              <w:adjustRightInd w:val="0"/>
              <w:spacing w:before="100" w:after="100"/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</w:pPr>
            <w:r w:rsidRPr="00485751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>Outcome 4</w:t>
            </w:r>
          </w:p>
          <w:p w14:paraId="7E40B196" w14:textId="77777777" w:rsidR="00D26165" w:rsidRPr="00485751" w:rsidRDefault="00D26165" w:rsidP="00450DCE">
            <w:pPr>
              <w:autoSpaceDE w:val="0"/>
              <w:autoSpaceDN w:val="0"/>
              <w:adjustRightInd w:val="0"/>
              <w:spacing w:before="100" w:after="100"/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</w:pPr>
            <w:r w:rsidRPr="00485751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>Communicate with colleagues, and where necessary with clients, as required by workplace policies and procedures in a resource recovery environment</w:t>
            </w:r>
            <w:r w:rsidRPr="00485751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 xml:space="preserve"> </w:t>
            </w:r>
          </w:p>
          <w:p w14:paraId="6CD4151E" w14:textId="2E9E9DD4" w:rsidR="00A40624" w:rsidRPr="00485751" w:rsidRDefault="00A40624" w:rsidP="00450DCE">
            <w:pPr>
              <w:autoSpaceDE w:val="0"/>
              <w:autoSpaceDN w:val="0"/>
              <w:adjustRightInd w:val="0"/>
              <w:spacing w:before="100" w:after="100"/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</w:pPr>
            <w:r w:rsidRPr="00485751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 xml:space="preserve">(Credits </w:t>
            </w:r>
            <w:r w:rsidR="00D26165" w:rsidRPr="00485751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>5</w:t>
            </w:r>
            <w:r w:rsidRPr="00485751">
              <w:rPr>
                <w:rFonts w:asciiTheme="minorHAnsi" w:eastAsiaTheme="minorEastAsia" w:hAnsiTheme="minorHAnsi" w:cstheme="minorBidi"/>
                <w:sz w:val="20"/>
                <w:szCs w:val="20"/>
                <w:lang w:eastAsia="en-NZ"/>
              </w:rPr>
              <w:t>)</w:t>
            </w:r>
          </w:p>
        </w:tc>
        <w:tc>
          <w:tcPr>
            <w:tcW w:w="3681" w:type="pct"/>
            <w:gridSpan w:val="3"/>
            <w:shd w:val="clear" w:color="auto" w:fill="auto"/>
          </w:tcPr>
          <w:p w14:paraId="03CBDA52" w14:textId="77777777" w:rsidR="00485751" w:rsidRPr="00485751" w:rsidRDefault="00485751" w:rsidP="00485751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85751">
              <w:rPr>
                <w:rFonts w:asciiTheme="minorHAnsi" w:eastAsiaTheme="minorEastAsia" w:hAnsiTheme="minorHAnsi" w:cstheme="minorBidi"/>
                <w:sz w:val="20"/>
                <w:szCs w:val="20"/>
              </w:rPr>
              <w:t>Programmes may include assessment against the following: Unit standard 1277</w:t>
            </w:r>
          </w:p>
          <w:p w14:paraId="3E8340E0" w14:textId="77777777" w:rsidR="00485751" w:rsidRPr="00485751" w:rsidRDefault="00485751" w:rsidP="00485751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85751">
              <w:rPr>
                <w:rFonts w:asciiTheme="minorHAnsi" w:eastAsiaTheme="minorEastAsia" w:hAnsiTheme="minorHAnsi" w:cstheme="minorBidi"/>
                <w:sz w:val="20"/>
                <w:szCs w:val="20"/>
              </w:rPr>
              <w:t>Standards from the following domains:</w:t>
            </w:r>
          </w:p>
          <w:p w14:paraId="4C5C96FC" w14:textId="77777777" w:rsidR="00485751" w:rsidRPr="00485751" w:rsidRDefault="00485751" w:rsidP="00485751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85751">
              <w:rPr>
                <w:rFonts w:asciiTheme="minorHAnsi" w:eastAsiaTheme="minorEastAsia" w:hAnsiTheme="minorHAnsi" w:cstheme="minorBidi"/>
                <w:sz w:val="20"/>
                <w:szCs w:val="20"/>
              </w:rPr>
              <w:t>Humanities &gt; Communication Skills &gt; Interpersonal Communications</w:t>
            </w:r>
          </w:p>
          <w:p w14:paraId="1F3B0222" w14:textId="17191193" w:rsidR="00A40624" w:rsidRPr="00485751" w:rsidRDefault="00485751" w:rsidP="00485751">
            <w:pPr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85751">
              <w:rPr>
                <w:rFonts w:asciiTheme="minorHAnsi" w:eastAsiaTheme="minorEastAsia" w:hAnsiTheme="minorHAnsi" w:cstheme="minorBidi"/>
                <w:sz w:val="20"/>
                <w:szCs w:val="20"/>
              </w:rPr>
              <w:t>Service Sector &gt; Service Sector Skills &gt; Service Sector - Core Skills</w:t>
            </w:r>
          </w:p>
        </w:tc>
      </w:tr>
    </w:tbl>
    <w:p w14:paraId="3C3CEC84" w14:textId="6ACBB66A" w:rsidR="00923FA2" w:rsidRPr="003F3ED2" w:rsidRDefault="00923FA2" w:rsidP="003A59B6">
      <w:pPr>
        <w:rPr>
          <w:b/>
          <w:color w:val="FF0000"/>
        </w:rPr>
      </w:pPr>
    </w:p>
    <w:sectPr w:rsidR="00923FA2" w:rsidRPr="003F3ED2" w:rsidSect="004B2D05">
      <w:headerReference w:type="default" r:id="rId11"/>
      <w:footerReference w:type="default" r:id="rId12"/>
      <w:pgSz w:w="11906" w:h="16838" w:code="9"/>
      <w:pgMar w:top="212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BC96B" w14:textId="77777777" w:rsidR="00AC25B3" w:rsidRDefault="00AC25B3">
      <w:r>
        <w:separator/>
      </w:r>
    </w:p>
  </w:endnote>
  <w:endnote w:type="continuationSeparator" w:id="0">
    <w:p w14:paraId="320C9A03" w14:textId="77777777" w:rsidR="00AC25B3" w:rsidRDefault="00AC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0371C" w14:textId="296A5DC8" w:rsidR="00DD13CD" w:rsidRDefault="00DD13CD" w:rsidP="00DD13CD">
    <w:pPr>
      <w:pStyle w:val="Footer"/>
    </w:pPr>
    <w:r>
      <w:t xml:space="preserve">MITO New Zealand Incorporated </w:t>
    </w:r>
  </w:p>
  <w:p w14:paraId="35B548A0" w14:textId="633BFC8B" w:rsidR="00DD13CD" w:rsidRDefault="00221635">
    <w:pPr>
      <w:pStyle w:val="Footer"/>
    </w:pPr>
    <w:r>
      <w:t xml:space="preserve">December </w:t>
    </w:r>
    <w:r w:rsidR="009919B3">
      <w:t>2020</w:t>
    </w:r>
  </w:p>
  <w:p w14:paraId="0001389C" w14:textId="230C9B79" w:rsidR="004718D7" w:rsidRPr="001A02CE" w:rsidRDefault="004718D7" w:rsidP="387D4A67">
    <w:pPr>
      <w:pStyle w:val="Footer"/>
      <w:tabs>
        <w:tab w:val="left" w:pos="18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B2B5F" w14:textId="77777777" w:rsidR="00AC25B3" w:rsidRDefault="00AC25B3">
      <w:r>
        <w:separator/>
      </w:r>
    </w:p>
  </w:footnote>
  <w:footnote w:type="continuationSeparator" w:id="0">
    <w:p w14:paraId="5E437412" w14:textId="77777777" w:rsidR="00AC25B3" w:rsidRDefault="00AC2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37AE4" w14:textId="228A7E4C" w:rsidR="001B2C05" w:rsidRDefault="00AC7380" w:rsidP="000508D0">
    <w:pPr>
      <w:pStyle w:val="Header"/>
      <w:rPr>
        <w:b/>
        <w:sz w:val="28"/>
        <w:szCs w:val="28"/>
      </w:rPr>
    </w:pPr>
    <w:r>
      <w:rPr>
        <w:noProof/>
        <w:lang w:eastAsia="en-NZ"/>
      </w:rPr>
      <w:drawing>
        <wp:anchor distT="0" distB="0" distL="114300" distR="114300" simplePos="0" relativeHeight="251658240" behindDoc="1" locked="0" layoutInCell="1" allowOverlap="1" wp14:anchorId="30943D0A" wp14:editId="3DADE98C">
          <wp:simplePos x="0" y="0"/>
          <wp:positionH relativeFrom="margin">
            <wp:align>right</wp:align>
          </wp:positionH>
          <wp:positionV relativeFrom="paragraph">
            <wp:posOffset>-212090</wp:posOffset>
          </wp:positionV>
          <wp:extent cx="1562100" cy="904875"/>
          <wp:effectExtent l="0" t="0" r="0" b="9525"/>
          <wp:wrapTight wrapText="bothSides">
            <wp:wrapPolygon edited="0">
              <wp:start x="0" y="0"/>
              <wp:lineTo x="0" y="21373"/>
              <wp:lineTo x="21337" y="21373"/>
              <wp:lineTo x="21337" y="0"/>
              <wp:lineTo x="0" y="0"/>
            </wp:wrapPolygon>
          </wp:wrapTight>
          <wp:docPr id="1" name="Picture 1" descr="MITO_colour_with spac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ITO_colour_with space-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D29EA9" w14:textId="2B304884" w:rsidR="00AC7380" w:rsidRDefault="00AC7380" w:rsidP="00AC7380">
    <w:pPr>
      <w:pStyle w:val="Header"/>
      <w:rPr>
        <w:b/>
        <w:bCs/>
        <w:sz w:val="24"/>
        <w:szCs w:val="28"/>
      </w:rPr>
    </w:pPr>
    <w:r>
      <w:rPr>
        <w:b/>
        <w:bCs/>
        <w:sz w:val="24"/>
        <w:szCs w:val="28"/>
      </w:rPr>
      <w:t>Programme Guidance for Education Organisations</w:t>
    </w:r>
  </w:p>
  <w:p w14:paraId="17CE789D" w14:textId="01909400" w:rsidR="004718D7" w:rsidRPr="00C06477" w:rsidRDefault="00AC7380" w:rsidP="00AC7380">
    <w:pPr>
      <w:pStyle w:val="Header"/>
      <w:tabs>
        <w:tab w:val="clear" w:pos="8306"/>
        <w:tab w:val="left" w:pos="7350"/>
      </w:tabs>
      <w:rPr>
        <w:b/>
        <w:bCs/>
        <w:sz w:val="28"/>
        <w:szCs w:val="28"/>
      </w:rPr>
    </w:pPr>
    <w:r>
      <w:rPr>
        <w:b/>
        <w:b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58BC"/>
    <w:multiLevelType w:val="hybridMultilevel"/>
    <w:tmpl w:val="E76495C8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516F70"/>
    <w:multiLevelType w:val="hybridMultilevel"/>
    <w:tmpl w:val="FFCCE0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74170"/>
    <w:multiLevelType w:val="hybridMultilevel"/>
    <w:tmpl w:val="86283FF4"/>
    <w:lvl w:ilvl="0" w:tplc="2CA03A36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AA12A11"/>
    <w:multiLevelType w:val="hybridMultilevel"/>
    <w:tmpl w:val="A4606A46"/>
    <w:lvl w:ilvl="0" w:tplc="2466ADB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B0B35"/>
    <w:multiLevelType w:val="hybridMultilevel"/>
    <w:tmpl w:val="33E2E8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3689A"/>
    <w:multiLevelType w:val="hybridMultilevel"/>
    <w:tmpl w:val="5E6CBA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C32"/>
    <w:rsid w:val="00002ABD"/>
    <w:rsid w:val="0000419F"/>
    <w:rsid w:val="00021A4B"/>
    <w:rsid w:val="00027BB4"/>
    <w:rsid w:val="00033364"/>
    <w:rsid w:val="00037F31"/>
    <w:rsid w:val="0004366B"/>
    <w:rsid w:val="000508D0"/>
    <w:rsid w:val="00054412"/>
    <w:rsid w:val="00054FD7"/>
    <w:rsid w:val="00055AC7"/>
    <w:rsid w:val="00061254"/>
    <w:rsid w:val="000718A5"/>
    <w:rsid w:val="0007315A"/>
    <w:rsid w:val="0007668D"/>
    <w:rsid w:val="00083C32"/>
    <w:rsid w:val="000841B1"/>
    <w:rsid w:val="0009405C"/>
    <w:rsid w:val="000A145B"/>
    <w:rsid w:val="000A26A1"/>
    <w:rsid w:val="000A313E"/>
    <w:rsid w:val="000B17C8"/>
    <w:rsid w:val="000B28FD"/>
    <w:rsid w:val="000C343A"/>
    <w:rsid w:val="000C3A21"/>
    <w:rsid w:val="000C7589"/>
    <w:rsid w:val="000D2141"/>
    <w:rsid w:val="000D7137"/>
    <w:rsid w:val="000E2AB1"/>
    <w:rsid w:val="000E62F8"/>
    <w:rsid w:val="000F2DC8"/>
    <w:rsid w:val="000F7800"/>
    <w:rsid w:val="001007B5"/>
    <w:rsid w:val="0010395D"/>
    <w:rsid w:val="001133BA"/>
    <w:rsid w:val="0011517A"/>
    <w:rsid w:val="00121EA6"/>
    <w:rsid w:val="0013171E"/>
    <w:rsid w:val="00133CDA"/>
    <w:rsid w:val="00137A77"/>
    <w:rsid w:val="00150D66"/>
    <w:rsid w:val="001529A7"/>
    <w:rsid w:val="001533CE"/>
    <w:rsid w:val="0015343F"/>
    <w:rsid w:val="00155DFA"/>
    <w:rsid w:val="0017097C"/>
    <w:rsid w:val="001826FB"/>
    <w:rsid w:val="00183F90"/>
    <w:rsid w:val="00187258"/>
    <w:rsid w:val="00187F7F"/>
    <w:rsid w:val="00192841"/>
    <w:rsid w:val="001A02CE"/>
    <w:rsid w:val="001A1B08"/>
    <w:rsid w:val="001A4753"/>
    <w:rsid w:val="001B2C05"/>
    <w:rsid w:val="001B4BD9"/>
    <w:rsid w:val="001B7087"/>
    <w:rsid w:val="001C2D18"/>
    <w:rsid w:val="001D2338"/>
    <w:rsid w:val="001D5075"/>
    <w:rsid w:val="001E5A64"/>
    <w:rsid w:val="001F017A"/>
    <w:rsid w:val="00207C50"/>
    <w:rsid w:val="00221296"/>
    <w:rsid w:val="00221635"/>
    <w:rsid w:val="00224F73"/>
    <w:rsid w:val="0023252D"/>
    <w:rsid w:val="0024704E"/>
    <w:rsid w:val="00253371"/>
    <w:rsid w:val="00253FBB"/>
    <w:rsid w:val="00274E40"/>
    <w:rsid w:val="0029046B"/>
    <w:rsid w:val="00292045"/>
    <w:rsid w:val="0029494E"/>
    <w:rsid w:val="002A03D1"/>
    <w:rsid w:val="002A0E63"/>
    <w:rsid w:val="002A14F4"/>
    <w:rsid w:val="002A4D66"/>
    <w:rsid w:val="002A7EA5"/>
    <w:rsid w:val="002C11D1"/>
    <w:rsid w:val="002C6DD1"/>
    <w:rsid w:val="002C7219"/>
    <w:rsid w:val="002C794B"/>
    <w:rsid w:val="002D3A13"/>
    <w:rsid w:val="002D5476"/>
    <w:rsid w:val="002E049F"/>
    <w:rsid w:val="002E282B"/>
    <w:rsid w:val="002E5D52"/>
    <w:rsid w:val="002F76BE"/>
    <w:rsid w:val="003070F9"/>
    <w:rsid w:val="00315521"/>
    <w:rsid w:val="00342740"/>
    <w:rsid w:val="00342E2F"/>
    <w:rsid w:val="00345842"/>
    <w:rsid w:val="003463CE"/>
    <w:rsid w:val="00354084"/>
    <w:rsid w:val="0035627B"/>
    <w:rsid w:val="003650F7"/>
    <w:rsid w:val="00367860"/>
    <w:rsid w:val="00371A82"/>
    <w:rsid w:val="00371E13"/>
    <w:rsid w:val="00373401"/>
    <w:rsid w:val="00396D6E"/>
    <w:rsid w:val="003A59B6"/>
    <w:rsid w:val="003B5DC9"/>
    <w:rsid w:val="003B767C"/>
    <w:rsid w:val="003C3CAD"/>
    <w:rsid w:val="003D110D"/>
    <w:rsid w:val="003D2562"/>
    <w:rsid w:val="003F3ED2"/>
    <w:rsid w:val="00407A18"/>
    <w:rsid w:val="00417E82"/>
    <w:rsid w:val="00431417"/>
    <w:rsid w:val="00434E9D"/>
    <w:rsid w:val="00436A31"/>
    <w:rsid w:val="00442B98"/>
    <w:rsid w:val="00447A63"/>
    <w:rsid w:val="00450DCE"/>
    <w:rsid w:val="0045183A"/>
    <w:rsid w:val="00454ACA"/>
    <w:rsid w:val="0046069D"/>
    <w:rsid w:val="00460B37"/>
    <w:rsid w:val="00460C1A"/>
    <w:rsid w:val="004717D7"/>
    <w:rsid w:val="004718D7"/>
    <w:rsid w:val="0047453C"/>
    <w:rsid w:val="00485751"/>
    <w:rsid w:val="0048630C"/>
    <w:rsid w:val="004874DE"/>
    <w:rsid w:val="004A2AA5"/>
    <w:rsid w:val="004A4449"/>
    <w:rsid w:val="004A48D2"/>
    <w:rsid w:val="004B2D05"/>
    <w:rsid w:val="004C08A6"/>
    <w:rsid w:val="004C275C"/>
    <w:rsid w:val="004D0A68"/>
    <w:rsid w:val="004E1306"/>
    <w:rsid w:val="004E2071"/>
    <w:rsid w:val="004E23A5"/>
    <w:rsid w:val="004E50F7"/>
    <w:rsid w:val="004F10BC"/>
    <w:rsid w:val="004F3D51"/>
    <w:rsid w:val="004F6299"/>
    <w:rsid w:val="004F70CA"/>
    <w:rsid w:val="005043CB"/>
    <w:rsid w:val="0050441D"/>
    <w:rsid w:val="00516AAD"/>
    <w:rsid w:val="00524E56"/>
    <w:rsid w:val="005266F6"/>
    <w:rsid w:val="005329C2"/>
    <w:rsid w:val="00534D8E"/>
    <w:rsid w:val="00540EEB"/>
    <w:rsid w:val="005432B0"/>
    <w:rsid w:val="005515AE"/>
    <w:rsid w:val="00552288"/>
    <w:rsid w:val="00564F1D"/>
    <w:rsid w:val="00565529"/>
    <w:rsid w:val="005A6643"/>
    <w:rsid w:val="005A6BAB"/>
    <w:rsid w:val="005B0CF9"/>
    <w:rsid w:val="005B599A"/>
    <w:rsid w:val="005C421B"/>
    <w:rsid w:val="005C6833"/>
    <w:rsid w:val="005D00FA"/>
    <w:rsid w:val="005D4E6E"/>
    <w:rsid w:val="005E0064"/>
    <w:rsid w:val="005E620C"/>
    <w:rsid w:val="005F6CB4"/>
    <w:rsid w:val="00600228"/>
    <w:rsid w:val="006014F9"/>
    <w:rsid w:val="006072AC"/>
    <w:rsid w:val="00613F99"/>
    <w:rsid w:val="0061757A"/>
    <w:rsid w:val="0062080F"/>
    <w:rsid w:val="0062713D"/>
    <w:rsid w:val="006276A1"/>
    <w:rsid w:val="00631BD6"/>
    <w:rsid w:val="0063751B"/>
    <w:rsid w:val="006466D7"/>
    <w:rsid w:val="00650102"/>
    <w:rsid w:val="00663A1C"/>
    <w:rsid w:val="0067292C"/>
    <w:rsid w:val="00672B7A"/>
    <w:rsid w:val="00676661"/>
    <w:rsid w:val="00697329"/>
    <w:rsid w:val="006A0593"/>
    <w:rsid w:val="006A57BC"/>
    <w:rsid w:val="006B41E5"/>
    <w:rsid w:val="006B547D"/>
    <w:rsid w:val="006C2DDE"/>
    <w:rsid w:val="006E7C32"/>
    <w:rsid w:val="006F3D24"/>
    <w:rsid w:val="006F79B5"/>
    <w:rsid w:val="00706D08"/>
    <w:rsid w:val="007120E3"/>
    <w:rsid w:val="00715D53"/>
    <w:rsid w:val="00722AD8"/>
    <w:rsid w:val="007315ED"/>
    <w:rsid w:val="00733B04"/>
    <w:rsid w:val="00735436"/>
    <w:rsid w:val="00735491"/>
    <w:rsid w:val="00741266"/>
    <w:rsid w:val="00746611"/>
    <w:rsid w:val="00750B51"/>
    <w:rsid w:val="00756286"/>
    <w:rsid w:val="00757246"/>
    <w:rsid w:val="00762C35"/>
    <w:rsid w:val="00763472"/>
    <w:rsid w:val="00770917"/>
    <w:rsid w:val="007774E7"/>
    <w:rsid w:val="00785859"/>
    <w:rsid w:val="007A38C5"/>
    <w:rsid w:val="007B09E3"/>
    <w:rsid w:val="007B3C5B"/>
    <w:rsid w:val="007D2663"/>
    <w:rsid w:val="007E1739"/>
    <w:rsid w:val="007E1BF1"/>
    <w:rsid w:val="007E4337"/>
    <w:rsid w:val="007E5851"/>
    <w:rsid w:val="007F050E"/>
    <w:rsid w:val="007F18B1"/>
    <w:rsid w:val="007F1DD1"/>
    <w:rsid w:val="007F5C70"/>
    <w:rsid w:val="0080600A"/>
    <w:rsid w:val="0081539B"/>
    <w:rsid w:val="00815971"/>
    <w:rsid w:val="00820137"/>
    <w:rsid w:val="00823017"/>
    <w:rsid w:val="00825A14"/>
    <w:rsid w:val="00825BF7"/>
    <w:rsid w:val="00833972"/>
    <w:rsid w:val="00840239"/>
    <w:rsid w:val="00843989"/>
    <w:rsid w:val="0084713E"/>
    <w:rsid w:val="008672CB"/>
    <w:rsid w:val="0088592F"/>
    <w:rsid w:val="00890098"/>
    <w:rsid w:val="00890F8A"/>
    <w:rsid w:val="00894212"/>
    <w:rsid w:val="008979F1"/>
    <w:rsid w:val="00897DF2"/>
    <w:rsid w:val="008B3D4F"/>
    <w:rsid w:val="008B5AD8"/>
    <w:rsid w:val="008B62AE"/>
    <w:rsid w:val="008C062E"/>
    <w:rsid w:val="008D0518"/>
    <w:rsid w:val="008E49E1"/>
    <w:rsid w:val="008E69DA"/>
    <w:rsid w:val="00900F0E"/>
    <w:rsid w:val="00903DDB"/>
    <w:rsid w:val="009232EC"/>
    <w:rsid w:val="00923FA2"/>
    <w:rsid w:val="00943EAF"/>
    <w:rsid w:val="00951391"/>
    <w:rsid w:val="00964D1E"/>
    <w:rsid w:val="00966CD8"/>
    <w:rsid w:val="00970A01"/>
    <w:rsid w:val="009727CF"/>
    <w:rsid w:val="009833F1"/>
    <w:rsid w:val="009845DF"/>
    <w:rsid w:val="009919B3"/>
    <w:rsid w:val="009929BD"/>
    <w:rsid w:val="00992F91"/>
    <w:rsid w:val="00997006"/>
    <w:rsid w:val="009A26DD"/>
    <w:rsid w:val="009A438C"/>
    <w:rsid w:val="009B15FA"/>
    <w:rsid w:val="009B3658"/>
    <w:rsid w:val="009B39B0"/>
    <w:rsid w:val="009B7992"/>
    <w:rsid w:val="009C4E32"/>
    <w:rsid w:val="009E02C1"/>
    <w:rsid w:val="009E1557"/>
    <w:rsid w:val="009E3841"/>
    <w:rsid w:val="009F128D"/>
    <w:rsid w:val="00A000D0"/>
    <w:rsid w:val="00A00AA5"/>
    <w:rsid w:val="00A05CF3"/>
    <w:rsid w:val="00A1166C"/>
    <w:rsid w:val="00A13DC9"/>
    <w:rsid w:val="00A17B1D"/>
    <w:rsid w:val="00A321EE"/>
    <w:rsid w:val="00A34837"/>
    <w:rsid w:val="00A40624"/>
    <w:rsid w:val="00A42E3C"/>
    <w:rsid w:val="00A4301E"/>
    <w:rsid w:val="00A6281C"/>
    <w:rsid w:val="00A6400A"/>
    <w:rsid w:val="00A7086C"/>
    <w:rsid w:val="00A7192F"/>
    <w:rsid w:val="00A7535D"/>
    <w:rsid w:val="00A75871"/>
    <w:rsid w:val="00A816F0"/>
    <w:rsid w:val="00A828CA"/>
    <w:rsid w:val="00A9058D"/>
    <w:rsid w:val="00A94BB3"/>
    <w:rsid w:val="00AA197C"/>
    <w:rsid w:val="00AA75A0"/>
    <w:rsid w:val="00AB10D6"/>
    <w:rsid w:val="00AB1352"/>
    <w:rsid w:val="00AC25B3"/>
    <w:rsid w:val="00AC4446"/>
    <w:rsid w:val="00AC6066"/>
    <w:rsid w:val="00AC7380"/>
    <w:rsid w:val="00AD620F"/>
    <w:rsid w:val="00AE5BC7"/>
    <w:rsid w:val="00AF48B7"/>
    <w:rsid w:val="00B01627"/>
    <w:rsid w:val="00B2155A"/>
    <w:rsid w:val="00B21DA7"/>
    <w:rsid w:val="00B22510"/>
    <w:rsid w:val="00B274F4"/>
    <w:rsid w:val="00B33139"/>
    <w:rsid w:val="00B35F96"/>
    <w:rsid w:val="00B42EF8"/>
    <w:rsid w:val="00B455E8"/>
    <w:rsid w:val="00B45BF4"/>
    <w:rsid w:val="00B873A9"/>
    <w:rsid w:val="00B90D1A"/>
    <w:rsid w:val="00B95C70"/>
    <w:rsid w:val="00BA323B"/>
    <w:rsid w:val="00BA418B"/>
    <w:rsid w:val="00BA683A"/>
    <w:rsid w:val="00BB4DFD"/>
    <w:rsid w:val="00BC14E7"/>
    <w:rsid w:val="00BC4434"/>
    <w:rsid w:val="00BC6758"/>
    <w:rsid w:val="00BD00F9"/>
    <w:rsid w:val="00BD5760"/>
    <w:rsid w:val="00BE41F3"/>
    <w:rsid w:val="00BE58B7"/>
    <w:rsid w:val="00BF2A94"/>
    <w:rsid w:val="00BF3112"/>
    <w:rsid w:val="00BF7A21"/>
    <w:rsid w:val="00C0278C"/>
    <w:rsid w:val="00C06477"/>
    <w:rsid w:val="00C22841"/>
    <w:rsid w:val="00C24BF8"/>
    <w:rsid w:val="00C37B35"/>
    <w:rsid w:val="00C40731"/>
    <w:rsid w:val="00C44C6F"/>
    <w:rsid w:val="00C44D59"/>
    <w:rsid w:val="00C45B1E"/>
    <w:rsid w:val="00C470AC"/>
    <w:rsid w:val="00C532E3"/>
    <w:rsid w:val="00C7384E"/>
    <w:rsid w:val="00C818C6"/>
    <w:rsid w:val="00C81DE5"/>
    <w:rsid w:val="00C83A1A"/>
    <w:rsid w:val="00C85AA7"/>
    <w:rsid w:val="00C90984"/>
    <w:rsid w:val="00C90EF8"/>
    <w:rsid w:val="00CA1E0D"/>
    <w:rsid w:val="00CA21DC"/>
    <w:rsid w:val="00CA6CAA"/>
    <w:rsid w:val="00CA760A"/>
    <w:rsid w:val="00CB157C"/>
    <w:rsid w:val="00CC1219"/>
    <w:rsid w:val="00CC1F2D"/>
    <w:rsid w:val="00CC420A"/>
    <w:rsid w:val="00CC4560"/>
    <w:rsid w:val="00CD5639"/>
    <w:rsid w:val="00CD6B7D"/>
    <w:rsid w:val="00CD6C07"/>
    <w:rsid w:val="00CE53EF"/>
    <w:rsid w:val="00CF03D2"/>
    <w:rsid w:val="00CF53B8"/>
    <w:rsid w:val="00D14FD2"/>
    <w:rsid w:val="00D161FD"/>
    <w:rsid w:val="00D26165"/>
    <w:rsid w:val="00D32867"/>
    <w:rsid w:val="00D32A59"/>
    <w:rsid w:val="00D34EB5"/>
    <w:rsid w:val="00D3604D"/>
    <w:rsid w:val="00D40733"/>
    <w:rsid w:val="00D448CD"/>
    <w:rsid w:val="00D4506F"/>
    <w:rsid w:val="00D51F11"/>
    <w:rsid w:val="00D57CCE"/>
    <w:rsid w:val="00D9487F"/>
    <w:rsid w:val="00DB0226"/>
    <w:rsid w:val="00DB4615"/>
    <w:rsid w:val="00DC3086"/>
    <w:rsid w:val="00DC7B9A"/>
    <w:rsid w:val="00DD13CD"/>
    <w:rsid w:val="00DD552E"/>
    <w:rsid w:val="00DD7AB8"/>
    <w:rsid w:val="00DE115A"/>
    <w:rsid w:val="00DE1E22"/>
    <w:rsid w:val="00DE3D31"/>
    <w:rsid w:val="00DE532A"/>
    <w:rsid w:val="00DF44B1"/>
    <w:rsid w:val="00E0162A"/>
    <w:rsid w:val="00E02CD2"/>
    <w:rsid w:val="00E115C5"/>
    <w:rsid w:val="00E15D0F"/>
    <w:rsid w:val="00E24151"/>
    <w:rsid w:val="00E26252"/>
    <w:rsid w:val="00E27BB1"/>
    <w:rsid w:val="00E27D84"/>
    <w:rsid w:val="00E34801"/>
    <w:rsid w:val="00E36DFB"/>
    <w:rsid w:val="00E42D88"/>
    <w:rsid w:val="00E44333"/>
    <w:rsid w:val="00E455FB"/>
    <w:rsid w:val="00E51716"/>
    <w:rsid w:val="00E626B5"/>
    <w:rsid w:val="00E66575"/>
    <w:rsid w:val="00E66CF3"/>
    <w:rsid w:val="00E76B05"/>
    <w:rsid w:val="00E84EAB"/>
    <w:rsid w:val="00E87788"/>
    <w:rsid w:val="00EA36F7"/>
    <w:rsid w:val="00EA3F85"/>
    <w:rsid w:val="00EB150A"/>
    <w:rsid w:val="00EB669E"/>
    <w:rsid w:val="00EB6DDC"/>
    <w:rsid w:val="00EC6F28"/>
    <w:rsid w:val="00EE1FB9"/>
    <w:rsid w:val="00EE724A"/>
    <w:rsid w:val="00F0215C"/>
    <w:rsid w:val="00F04F55"/>
    <w:rsid w:val="00F07D11"/>
    <w:rsid w:val="00F12B39"/>
    <w:rsid w:val="00F173BC"/>
    <w:rsid w:val="00F20387"/>
    <w:rsid w:val="00F21D32"/>
    <w:rsid w:val="00F230EB"/>
    <w:rsid w:val="00F23DB0"/>
    <w:rsid w:val="00F27894"/>
    <w:rsid w:val="00F351F6"/>
    <w:rsid w:val="00F3697E"/>
    <w:rsid w:val="00F36C51"/>
    <w:rsid w:val="00F373DE"/>
    <w:rsid w:val="00F426CD"/>
    <w:rsid w:val="00F452DA"/>
    <w:rsid w:val="00F5330F"/>
    <w:rsid w:val="00F5385B"/>
    <w:rsid w:val="00F64725"/>
    <w:rsid w:val="00F822F7"/>
    <w:rsid w:val="00F8627F"/>
    <w:rsid w:val="00F95CBA"/>
    <w:rsid w:val="00F95EAA"/>
    <w:rsid w:val="00FA0EA3"/>
    <w:rsid w:val="00FA2160"/>
    <w:rsid w:val="00FA2879"/>
    <w:rsid w:val="00FA61AF"/>
    <w:rsid w:val="00FA6270"/>
    <w:rsid w:val="00FB661B"/>
    <w:rsid w:val="00FC04E6"/>
    <w:rsid w:val="00FC5BD4"/>
    <w:rsid w:val="00FF2C8E"/>
    <w:rsid w:val="387D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85D9E31"/>
  <w15:chartTrackingRefBased/>
  <w15:docId w15:val="{C0CB3BCD-8811-4EB1-ADAB-7FED813F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58B7"/>
    <w:rPr>
      <w:rFonts w:ascii="Arial" w:hAnsi="Arial"/>
      <w:sz w:val="22"/>
      <w:szCs w:val="24"/>
      <w:lang w:eastAsia="en-GB"/>
    </w:rPr>
  </w:style>
  <w:style w:type="paragraph" w:styleId="Heading3">
    <w:name w:val="heading 3"/>
    <w:basedOn w:val="Normal"/>
    <w:next w:val="Normal"/>
    <w:qFormat/>
    <w:rsid w:val="00BA418B"/>
    <w:pPr>
      <w:keepNext/>
      <w:spacing w:before="240" w:after="60"/>
      <w:outlineLvl w:val="2"/>
    </w:pPr>
    <w:rPr>
      <w:rFonts w:cs="Arial"/>
      <w:b/>
      <w:bCs/>
      <w:sz w:val="26"/>
      <w:szCs w:val="26"/>
      <w:lang w:val="en-AU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5441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06477"/>
    <w:rPr>
      <w:color w:val="0000FF"/>
      <w:u w:val="single"/>
    </w:rPr>
  </w:style>
  <w:style w:type="paragraph" w:styleId="Header">
    <w:name w:val="header"/>
    <w:basedOn w:val="Normal"/>
    <w:link w:val="HeaderChar"/>
    <w:rsid w:val="00C0647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06477"/>
    <w:pPr>
      <w:tabs>
        <w:tab w:val="center" w:pos="4153"/>
        <w:tab w:val="right" w:pos="8306"/>
      </w:tabs>
    </w:pPr>
  </w:style>
  <w:style w:type="paragraph" w:customStyle="1" w:styleId="AAARptH1">
    <w:name w:val="AAARptH1"/>
    <w:basedOn w:val="Normal"/>
    <w:next w:val="Normal"/>
    <w:rsid w:val="00C06477"/>
    <w:pPr>
      <w:keepNext/>
      <w:tabs>
        <w:tab w:val="left" w:pos="567"/>
      </w:tabs>
      <w:spacing w:before="240" w:after="120"/>
      <w:outlineLvl w:val="0"/>
    </w:pPr>
    <w:rPr>
      <w:b/>
      <w:sz w:val="28"/>
      <w:szCs w:val="20"/>
      <w:lang w:eastAsia="en-US"/>
    </w:rPr>
  </w:style>
  <w:style w:type="table" w:styleId="TableGrid">
    <w:name w:val="Table Grid"/>
    <w:basedOn w:val="TableNormal"/>
    <w:rsid w:val="00997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41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semiHidden/>
    <w:rsid w:val="00D3604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B7992"/>
    <w:rPr>
      <w:color w:val="800080"/>
      <w:u w:val="single"/>
    </w:rPr>
  </w:style>
  <w:style w:type="character" w:styleId="CommentReference">
    <w:name w:val="annotation reference"/>
    <w:uiPriority w:val="99"/>
    <w:rsid w:val="009B7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B799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B7992"/>
    <w:rPr>
      <w:b/>
      <w:bCs/>
    </w:rPr>
  </w:style>
  <w:style w:type="character" w:customStyle="1" w:styleId="Heading4Char">
    <w:name w:val="Heading 4 Char"/>
    <w:basedOn w:val="DefaultParagraphFont"/>
    <w:link w:val="Heading4"/>
    <w:semiHidden/>
    <w:rsid w:val="00054412"/>
    <w:rPr>
      <w:rFonts w:asciiTheme="minorHAnsi" w:eastAsiaTheme="minorEastAsia" w:hAnsiTheme="minorHAnsi" w:cstheme="minorBidi"/>
      <w:b/>
      <w:bCs/>
      <w:sz w:val="28"/>
      <w:szCs w:val="28"/>
      <w:lang w:eastAsia="en-GB"/>
    </w:rPr>
  </w:style>
  <w:style w:type="paragraph" w:styleId="BodyText">
    <w:name w:val="Body Text"/>
    <w:basedOn w:val="Normal"/>
    <w:link w:val="BodyTextChar"/>
    <w:rsid w:val="006E7C3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E7C32"/>
    <w:rPr>
      <w:rFonts w:ascii="Arial" w:hAnsi="Arial"/>
      <w:sz w:val="22"/>
      <w:szCs w:val="24"/>
      <w:lang w:eastAsia="en-GB"/>
    </w:rPr>
  </w:style>
  <w:style w:type="paragraph" w:customStyle="1" w:styleId="BT-Tabletext">
    <w:name w:val="BT - Table text"/>
    <w:qFormat/>
    <w:rsid w:val="00371E13"/>
    <w:pPr>
      <w:spacing w:before="60" w:after="60"/>
    </w:pPr>
    <w:rPr>
      <w:rFonts w:ascii="Arial" w:hAnsi="Arial" w:cs="Arial"/>
      <w:lang w:eastAsia="en-GB"/>
    </w:rPr>
  </w:style>
  <w:style w:type="character" w:customStyle="1" w:styleId="CommentTextChar">
    <w:name w:val="Comment Text Char"/>
    <w:link w:val="CommentText"/>
    <w:uiPriority w:val="99"/>
    <w:rsid w:val="00AE5BC7"/>
    <w:rPr>
      <w:rFonts w:ascii="Arial" w:hAnsi="Arial"/>
      <w:lang w:eastAsia="en-GB"/>
    </w:rPr>
  </w:style>
  <w:style w:type="paragraph" w:styleId="ListParagraph">
    <w:name w:val="List Paragraph"/>
    <w:basedOn w:val="Normal"/>
    <w:uiPriority w:val="34"/>
    <w:qFormat/>
    <w:rsid w:val="0062080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C7380"/>
    <w:rPr>
      <w:rFonts w:ascii="Arial" w:hAnsi="Arial"/>
      <w:sz w:val="22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D13CD"/>
    <w:rPr>
      <w:rFonts w:ascii="Arial" w:hAnsi="Arial"/>
      <w:sz w:val="22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lipj\Documents\Analysis%20docs\DOT%20Blank%20ITP%20Details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14AAB13BA924BA8F17BC95BAE7F2E" ma:contentTypeVersion="11" ma:contentTypeDescription="Create a new document." ma:contentTypeScope="" ma:versionID="2023b82c20a26ccae70fb0c11a5ed6de">
  <xsd:schema xmlns:xsd="http://www.w3.org/2001/XMLSchema" xmlns:xs="http://www.w3.org/2001/XMLSchema" xmlns:p="http://schemas.microsoft.com/office/2006/metadata/properties" xmlns:ns2="2d7a8d4b-6332-4617-a25b-1d0a6be8fb53" xmlns:ns3="9fe6bc9b-0bfa-4c48-a02c-8b170e7b2ccd" targetNamespace="http://schemas.microsoft.com/office/2006/metadata/properties" ma:root="true" ma:fieldsID="3e24da2025b0609afc5fd28ea2f28644" ns2:_="" ns3:_="">
    <xsd:import namespace="2d7a8d4b-6332-4617-a25b-1d0a6be8fb53"/>
    <xsd:import namespace="9fe6bc9b-0bfa-4c48-a02c-8b170e7b2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a8d4b-6332-4617-a25b-1d0a6be8f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6bc9b-0bfa-4c48-a02c-8b170e7b2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E68C9-F0B1-4DD7-B5F8-FF8E94A66585}">
  <ds:schemaRefs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9fe6bc9b-0bfa-4c48-a02c-8b170e7b2ccd"/>
    <ds:schemaRef ds:uri="2d7a8d4b-6332-4617-a25b-1d0a6be8fb53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567469-A812-499C-BC78-37166996E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BB82D-3A6C-4D74-917C-0684990A8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a8d4b-6332-4617-a25b-1d0a6be8fb53"/>
    <ds:schemaRef ds:uri="9fe6bc9b-0bfa-4c48-a02c-8b170e7b2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6F4A5D-619A-4960-A764-03CFF4A11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 Blank ITP Details Form</Template>
  <TotalTime>3</TotalTime>
  <Pages>1</Pages>
  <Words>224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Applications for Training Scheme approval must be made as an “other” application via the NZQA online application portal at https://secure</vt:lpstr>
    </vt:vector>
  </TitlesOfParts>
  <Company>NZQA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Applications for Training Scheme approval must be made as an “other” application via the NZQA online application portal at https://secure</dc:title>
  <dc:subject/>
  <dc:creator>Phillipa Junger</dc:creator>
  <cp:keywords/>
  <dc:description/>
  <cp:lastModifiedBy>Coral Carlyle (MITO)</cp:lastModifiedBy>
  <cp:revision>12</cp:revision>
  <cp:lastPrinted>2019-06-11T20:48:00Z</cp:lastPrinted>
  <dcterms:created xsi:type="dcterms:W3CDTF">2020-11-19T22:04:00Z</dcterms:created>
  <dcterms:modified xsi:type="dcterms:W3CDTF">2020-11-19T22:34:00Z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0x01010005314AAB13BA924BA8F17BC95BAE7F2E</vt:lpwstr>
  </property>
</Properties>
</file>