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4E3F003E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4E3F003C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4E3F003D" w14:textId="1D918C0E" w:rsidR="00A73F41" w:rsidRPr="00A33330" w:rsidRDefault="00021658" w:rsidP="00A33330">
            <w:pPr>
              <w:tabs>
                <w:tab w:val="left" w:pos="2260"/>
              </w:tabs>
              <w:rPr>
                <w:rFonts w:cs="Arial"/>
                <w:b/>
              </w:rPr>
            </w:pPr>
            <w:r w:rsidRPr="00A33330">
              <w:rPr>
                <w:rFonts w:cs="Arial"/>
                <w:b/>
              </w:rPr>
              <w:t>Fit insul</w:t>
            </w:r>
            <w:r>
              <w:rPr>
                <w:rFonts w:cs="Arial"/>
                <w:b/>
              </w:rPr>
              <w:t>ation and lining to a vehicle</w:t>
            </w:r>
            <w:r w:rsidR="006F635B">
              <w:rPr>
                <w:rFonts w:cs="Arial"/>
                <w:b/>
              </w:rPr>
              <w:t xml:space="preserve"> in the coachbuilding industry</w:t>
            </w:r>
          </w:p>
        </w:tc>
      </w:tr>
      <w:tr w:rsidR="00A73F41" w14:paraId="4E3F0043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4E3F003F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4E3F0040" w14:textId="005A568A" w:rsidR="00A73F41" w:rsidRDefault="004A6C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4E3F0041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4E3F0042" w14:textId="5C0E823F" w:rsidR="00A73F41" w:rsidRDefault="004A6C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4E3F0044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4E3F0047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E3F0045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E3F0046" w14:textId="64223DB0" w:rsidR="00A73F41" w:rsidRDefault="004A6C0B">
            <w:r w:rsidRPr="007217DC">
              <w:t xml:space="preserve">People credited with this unit standard are able to fit insulation and lining to </w:t>
            </w:r>
            <w:r w:rsidR="008621E4">
              <w:t>a</w:t>
            </w:r>
            <w:r w:rsidR="008621E4" w:rsidRPr="007217DC">
              <w:t xml:space="preserve"> </w:t>
            </w:r>
            <w:r w:rsidRPr="007217DC">
              <w:t>vehicle</w:t>
            </w:r>
            <w:r w:rsidR="009C223E">
              <w:t xml:space="preserve"> in the coachbuilding industry</w:t>
            </w:r>
            <w:r w:rsidRPr="007217DC">
              <w:t>.</w:t>
            </w:r>
          </w:p>
        </w:tc>
      </w:tr>
    </w:tbl>
    <w:p w14:paraId="4E3F0048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4E3F004B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E3F0049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E3F004A" w14:textId="4D8980EF" w:rsidR="00A73F41" w:rsidRDefault="004A6C0B" w:rsidP="004A6C0B">
            <w:r>
              <w:t>Motor Industry</w:t>
            </w:r>
            <w:r w:rsidR="00A73F41">
              <w:t xml:space="preserve"> &gt; </w:t>
            </w:r>
            <w:r>
              <w:t>Coachbuilding</w:t>
            </w:r>
          </w:p>
        </w:tc>
      </w:tr>
    </w:tbl>
    <w:p w14:paraId="4E3F004C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4E3F004F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E3F004D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E3F004E" w14:textId="6744F90A" w:rsidR="00A73F41" w:rsidRDefault="00A73F41" w:rsidP="004A6C0B">
            <w:r>
              <w:t>Achieved</w:t>
            </w:r>
          </w:p>
        </w:tc>
      </w:tr>
    </w:tbl>
    <w:p w14:paraId="4E3F005D" w14:textId="18E2F95E" w:rsidR="00CB26B0" w:rsidRDefault="00CB26B0">
      <w:pPr>
        <w:rPr>
          <w:rFonts w:cs="Arial"/>
        </w:rPr>
      </w:pPr>
    </w:p>
    <w:p w14:paraId="4E3F005E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5B580743" w14:textId="77777777" w:rsidR="00920961" w:rsidRDefault="00920961" w:rsidP="00920961">
      <w:pPr>
        <w:tabs>
          <w:tab w:val="left" w:pos="567"/>
        </w:tabs>
        <w:rPr>
          <w:rFonts w:cs="Arial"/>
        </w:rPr>
      </w:pPr>
    </w:p>
    <w:p w14:paraId="5B1B83DC" w14:textId="77777777" w:rsidR="00920961" w:rsidRPr="000C1552" w:rsidRDefault="00920961" w:rsidP="00920961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499E65B0" w14:textId="77777777" w:rsidR="00920961" w:rsidRDefault="00920961" w:rsidP="00920961">
      <w:pPr>
        <w:pStyle w:val="StyleBefore6ptAfter6pt"/>
        <w:spacing w:before="0" w:after="0"/>
        <w:ind w:left="567" w:hanging="567"/>
        <w:rPr>
          <w:rFonts w:cs="Arial"/>
        </w:rPr>
      </w:pPr>
    </w:p>
    <w:p w14:paraId="5CAFF7D0" w14:textId="77777777" w:rsidR="00920961" w:rsidRPr="000C1552" w:rsidRDefault="00920961" w:rsidP="00920961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65C2CF76" w14:textId="77777777" w:rsidR="00920961" w:rsidRDefault="00920961" w:rsidP="00920961">
      <w:pPr>
        <w:pStyle w:val="StyleBefore6ptAfter6pt"/>
        <w:spacing w:before="0" w:after="0"/>
        <w:ind w:left="567" w:hanging="567"/>
        <w:rPr>
          <w:rFonts w:cs="Arial"/>
        </w:rPr>
      </w:pPr>
    </w:p>
    <w:p w14:paraId="7D9DC718" w14:textId="77777777" w:rsidR="00920961" w:rsidRPr="000C1552" w:rsidRDefault="00920961" w:rsidP="00920961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28EBCCC5" w14:textId="77777777" w:rsidR="00920961" w:rsidRPr="000C1552" w:rsidRDefault="00920961" w:rsidP="00920961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791B6E84" w14:textId="35D5754A" w:rsidR="00920961" w:rsidRPr="002F0D9E" w:rsidRDefault="00920961" w:rsidP="00920961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BC7D3F">
        <w:rPr>
          <w:rFonts w:eastAsia="Arial" w:cs="Arial"/>
        </w:rPr>
        <w:t>refers to information such as</w:t>
      </w:r>
      <w:r w:rsidRPr="2DEAD5B9">
        <w:rPr>
          <w:rFonts w:eastAsia="Arial" w:cs="Arial"/>
        </w:rPr>
        <w:t xml:space="preserve"> technical information for a vehicle, machine, or product detailing operation; installation and servicing procedures; manufacturer instructions; technical terms and descriptions; and detailed illustrations.  </w:t>
      </w:r>
    </w:p>
    <w:p w14:paraId="4E3F0062" w14:textId="58F86AC5" w:rsidR="00A73F41" w:rsidRDefault="00A73F41">
      <w:pPr>
        <w:tabs>
          <w:tab w:val="left" w:pos="567"/>
        </w:tabs>
        <w:rPr>
          <w:rFonts w:cs="Arial"/>
        </w:rPr>
      </w:pPr>
    </w:p>
    <w:p w14:paraId="4E3F0063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6CAF062F" w14:textId="2C5CAF8F" w:rsidR="004A6C0B" w:rsidRPr="00A25F5E" w:rsidRDefault="004A6C0B" w:rsidP="00A33330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3BA36B9B" w14:textId="3BEC32CB" w:rsidR="004A6C0B" w:rsidRPr="00A25F5E" w:rsidRDefault="004A6C0B" w:rsidP="00445A4D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Pr="00A25F5E">
        <w:rPr>
          <w:rFonts w:cs="Arial"/>
          <w:b/>
        </w:rPr>
        <w:t xml:space="preserve"> </w:t>
      </w:r>
      <w:r w:rsidR="00021658">
        <w:rPr>
          <w:rFonts w:cs="Arial"/>
          <w:b/>
        </w:rPr>
        <w:t>1</w:t>
      </w:r>
    </w:p>
    <w:p w14:paraId="0763F1A7" w14:textId="77777777" w:rsidR="004A6C0B" w:rsidRPr="00A25F5E" w:rsidRDefault="004A6C0B" w:rsidP="004A6C0B">
      <w:pPr>
        <w:tabs>
          <w:tab w:val="left" w:pos="2260"/>
        </w:tabs>
        <w:ind w:left="1123" w:hanging="1123"/>
        <w:rPr>
          <w:rFonts w:cs="Arial"/>
        </w:rPr>
      </w:pPr>
    </w:p>
    <w:p w14:paraId="203A4D11" w14:textId="66EA39BE" w:rsidR="004A6C0B" w:rsidRPr="00A25F5E" w:rsidRDefault="004A6C0B" w:rsidP="004A6C0B">
      <w:pPr>
        <w:tabs>
          <w:tab w:val="left" w:pos="2260"/>
        </w:tabs>
        <w:rPr>
          <w:rFonts w:cs="Arial"/>
        </w:rPr>
      </w:pPr>
      <w:r w:rsidRPr="00A25F5E">
        <w:rPr>
          <w:rFonts w:cs="Arial"/>
        </w:rPr>
        <w:t xml:space="preserve">Fit insulation and lining to </w:t>
      </w:r>
      <w:r w:rsidR="006F635B">
        <w:rPr>
          <w:rFonts w:cs="Arial"/>
        </w:rPr>
        <w:t>a</w:t>
      </w:r>
      <w:r w:rsidRPr="00A25F5E">
        <w:rPr>
          <w:rFonts w:cs="Arial"/>
        </w:rPr>
        <w:t xml:space="preserve"> vehicle</w:t>
      </w:r>
      <w:r w:rsidR="006F635B">
        <w:rPr>
          <w:rFonts w:cs="Arial"/>
        </w:rPr>
        <w:t xml:space="preserve"> in the coachbuilding industry</w:t>
      </w:r>
      <w:r w:rsidRPr="00A25F5E">
        <w:rPr>
          <w:rFonts w:cs="Arial"/>
        </w:rPr>
        <w:t>.</w:t>
      </w:r>
    </w:p>
    <w:p w14:paraId="77AB3DE5" w14:textId="77777777" w:rsidR="004A6C0B" w:rsidRPr="00A25F5E" w:rsidRDefault="004A6C0B" w:rsidP="004A6C0B">
      <w:pPr>
        <w:tabs>
          <w:tab w:val="left" w:pos="2260"/>
        </w:tabs>
        <w:ind w:left="1123" w:hanging="1123"/>
        <w:rPr>
          <w:rFonts w:cs="Arial"/>
        </w:rPr>
      </w:pPr>
    </w:p>
    <w:p w14:paraId="7F726749" w14:textId="77777777" w:rsidR="004A6C0B" w:rsidRPr="00A25F5E" w:rsidRDefault="004A6C0B" w:rsidP="004A6C0B">
      <w:pPr>
        <w:tabs>
          <w:tab w:val="left" w:pos="2260"/>
        </w:tabs>
        <w:ind w:left="1123" w:hanging="1123"/>
        <w:rPr>
          <w:rFonts w:cs="Arial"/>
          <w:b/>
        </w:rPr>
      </w:pPr>
      <w:r w:rsidRPr="00A25F5E">
        <w:rPr>
          <w:rFonts w:cs="Arial"/>
          <w:b/>
        </w:rPr>
        <w:t>Performance criteria</w:t>
      </w:r>
    </w:p>
    <w:p w14:paraId="43EC9087" w14:textId="77777777" w:rsidR="0077709E" w:rsidRPr="00A25F5E" w:rsidRDefault="0077709E" w:rsidP="00445A4D">
      <w:pPr>
        <w:tabs>
          <w:tab w:val="left" w:pos="1100"/>
          <w:tab w:val="left" w:pos="2540"/>
        </w:tabs>
        <w:rPr>
          <w:rFonts w:cs="Arial"/>
        </w:rPr>
      </w:pPr>
    </w:p>
    <w:p w14:paraId="3E75D3A0" w14:textId="0B910D1E" w:rsidR="0077709E" w:rsidRDefault="0077709E" w:rsidP="00445A4D">
      <w:pPr>
        <w:tabs>
          <w:tab w:val="left" w:pos="1100"/>
          <w:tab w:val="left" w:pos="2540"/>
        </w:tabs>
        <w:ind w:left="1100" w:hanging="1100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Pr="00A25F5E">
        <w:rPr>
          <w:rFonts w:cs="Arial"/>
        </w:rPr>
        <w:t>Insulation and lining materials are measured, marked out, and cut to size.</w:t>
      </w:r>
    </w:p>
    <w:p w14:paraId="05626636" w14:textId="77777777" w:rsidR="004A6C0B" w:rsidRPr="00A25F5E" w:rsidRDefault="004A6C0B" w:rsidP="00445A4D">
      <w:pPr>
        <w:tabs>
          <w:tab w:val="left" w:pos="1100"/>
          <w:tab w:val="left" w:pos="2540"/>
        </w:tabs>
        <w:rPr>
          <w:rFonts w:cs="Arial"/>
        </w:rPr>
      </w:pPr>
    </w:p>
    <w:p w14:paraId="2AF7CFA7" w14:textId="6EFBF915" w:rsidR="004A6C0B" w:rsidRPr="00B82A2C" w:rsidRDefault="00021658" w:rsidP="00445A4D">
      <w:pPr>
        <w:tabs>
          <w:tab w:val="left" w:pos="1100"/>
          <w:tab w:val="left" w:pos="2540"/>
        </w:tabs>
        <w:rPr>
          <w:rFonts w:cs="Arial"/>
        </w:rPr>
      </w:pPr>
      <w:r>
        <w:t>1.2</w:t>
      </w:r>
      <w:r w:rsidR="0086232E">
        <w:tab/>
      </w:r>
      <w:r w:rsidR="004A6C0B" w:rsidRPr="00B82A2C">
        <w:rPr>
          <w:rFonts w:cs="Arial"/>
        </w:rPr>
        <w:t>Insulation</w:t>
      </w:r>
      <w:r w:rsidR="0077709E" w:rsidRPr="00B82A2C">
        <w:rPr>
          <w:rFonts w:cs="Arial"/>
        </w:rPr>
        <w:t xml:space="preserve"> and lining</w:t>
      </w:r>
      <w:r w:rsidR="004A6C0B" w:rsidRPr="00B82A2C">
        <w:rPr>
          <w:rFonts w:cs="Arial"/>
        </w:rPr>
        <w:t xml:space="preserve"> is fitted.</w:t>
      </w:r>
    </w:p>
    <w:p w14:paraId="1F02AC51" w14:textId="77777777" w:rsidR="0077709E" w:rsidRPr="00B82A2C" w:rsidRDefault="0077709E" w:rsidP="00445A4D">
      <w:pPr>
        <w:pStyle w:val="ListParagraph"/>
        <w:tabs>
          <w:tab w:val="left" w:pos="1100"/>
          <w:tab w:val="left" w:pos="2540"/>
        </w:tabs>
        <w:ind w:left="1460"/>
        <w:rPr>
          <w:rFonts w:cs="Arial"/>
        </w:rPr>
      </w:pPr>
    </w:p>
    <w:p w14:paraId="6CFBC7C2" w14:textId="467317B7" w:rsidR="0077709E" w:rsidRPr="00A33330" w:rsidRDefault="0077709E" w:rsidP="00445A4D">
      <w:pPr>
        <w:pStyle w:val="ListParagraph"/>
        <w:tabs>
          <w:tab w:val="left" w:pos="1100"/>
          <w:tab w:val="left" w:pos="2540"/>
        </w:tabs>
        <w:ind w:left="1460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e</w:t>
      </w:r>
      <w:r w:rsidR="00316AD9">
        <w:rPr>
          <w:rFonts w:cs="Arial"/>
        </w:rPr>
        <w:t>vidence</w:t>
      </w:r>
      <w:r>
        <w:rPr>
          <w:rFonts w:cs="Arial"/>
        </w:rPr>
        <w:t xml:space="preserve"> of fitting three insulation and linings is required.</w:t>
      </w:r>
    </w:p>
    <w:p w14:paraId="4E3F0074" w14:textId="731C6745" w:rsidR="00A73F41" w:rsidRDefault="00A73F41" w:rsidP="004A6C0B">
      <w:pPr>
        <w:tabs>
          <w:tab w:val="left" w:pos="1134"/>
          <w:tab w:val="left" w:pos="2552"/>
        </w:tabs>
        <w:rPr>
          <w:rFonts w:cs="Arial"/>
        </w:rPr>
      </w:pPr>
    </w:p>
    <w:p w14:paraId="4E3F0075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4E3F007C" w14:textId="77777777" w:rsidTr="004A6C0B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4E3F007A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4E3F007B" w14:textId="58296793" w:rsidR="00A73F41" w:rsidRDefault="004A6C0B" w:rsidP="00920961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8621E4">
              <w:rPr>
                <w:rFonts w:cs="Arial"/>
                <w:color w:val="000000"/>
              </w:rPr>
              <w:t>2025</w:t>
            </w:r>
          </w:p>
        </w:tc>
      </w:tr>
    </w:tbl>
    <w:p w14:paraId="4E3F007D" w14:textId="77777777" w:rsidR="00A73F41" w:rsidRDefault="00A73F41"/>
    <w:p w14:paraId="4E3F007E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4E3F0083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E3F007F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E3F0080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E3F0081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E3F0082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4E3F0088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E3F0084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E3F0085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E3F0086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E3F0087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4A6C0B" w14:paraId="609D0E66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3AE9ED2" w14:textId="77777777" w:rsidR="004A6C0B" w:rsidRDefault="004A6C0B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D0FA147" w14:textId="5B715C7B" w:rsidR="004A6C0B" w:rsidRDefault="004A6C0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AAE31B" w14:textId="77777777" w:rsidR="004A6C0B" w:rsidRDefault="004A6C0B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5D75321" w14:textId="77777777" w:rsidR="004A6C0B" w:rsidRDefault="004A6C0B">
            <w:pPr>
              <w:keepNext/>
              <w:rPr>
                <w:rFonts w:cs="Arial"/>
              </w:rPr>
            </w:pPr>
          </w:p>
        </w:tc>
      </w:tr>
      <w:tr w:rsidR="004A6C0B" w14:paraId="7C76D783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DDE9DEF" w14:textId="77777777" w:rsidR="004A6C0B" w:rsidRDefault="004A6C0B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05DD707" w14:textId="78A0C01C" w:rsidR="004A6C0B" w:rsidRDefault="004A6C0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B0F1577" w14:textId="77777777" w:rsidR="004A6C0B" w:rsidRDefault="004A6C0B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CB73B9D" w14:textId="77777777" w:rsidR="004A6C0B" w:rsidRDefault="004A6C0B">
            <w:pPr>
              <w:keepNext/>
              <w:rPr>
                <w:rFonts w:cs="Arial"/>
              </w:rPr>
            </w:pPr>
          </w:p>
        </w:tc>
      </w:tr>
      <w:tr w:rsidR="004A6C0B" w14:paraId="5E9E6136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7C8D4D3" w14:textId="77777777" w:rsidR="004A6C0B" w:rsidRDefault="004A6C0B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E994FD6" w14:textId="3DAE9A46" w:rsidR="004A6C0B" w:rsidRDefault="004A6C0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A988C86" w14:textId="77777777" w:rsidR="004A6C0B" w:rsidRDefault="004A6C0B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953CAF8" w14:textId="14A7E5DC" w:rsidR="004A6C0B" w:rsidRDefault="0092096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8621E4">
              <w:rPr>
                <w:rFonts w:cs="Arial"/>
              </w:rPr>
              <w:t>2023</w:t>
            </w:r>
          </w:p>
        </w:tc>
      </w:tr>
      <w:tr w:rsidR="00920961" w14:paraId="259BFD8C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80C7A5A" w14:textId="3150DF64" w:rsidR="00920961" w:rsidRDefault="0092096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1BE9FC6" w14:textId="6D22938E" w:rsidR="00920961" w:rsidRDefault="0092096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9041094" w14:textId="77777777" w:rsidR="00920961" w:rsidRDefault="0092096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BFCA03B" w14:textId="22032303" w:rsidR="00920961" w:rsidRDefault="0092096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4E3F0089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4E3F008C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4E3F008A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4E3F008B" w14:textId="084F337F" w:rsidR="00A73F41" w:rsidRDefault="004A6C0B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4E3F008D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4E3F008E" w14:textId="77777777" w:rsidR="00A73F41" w:rsidRDefault="00A73F41"/>
    <w:p w14:paraId="4E3F008F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4E3F0090" w14:textId="77777777" w:rsidR="00A73F41" w:rsidRDefault="00A73F41">
      <w:pPr>
        <w:keepNext/>
        <w:keepLines/>
      </w:pPr>
    </w:p>
    <w:p w14:paraId="0182D2ED" w14:textId="669A31D7" w:rsidR="004A6C0B" w:rsidRDefault="004A6C0B" w:rsidP="004A6C0B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920961">
        <w:rPr>
          <w:rFonts w:cs="Arial"/>
          <w:color w:val="000000"/>
        </w:rPr>
        <w:t xml:space="preserve">MITO New Zealand Incorporated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4E3F0091" w14:textId="5574EBB1" w:rsidR="00A73F41" w:rsidRDefault="00A73F41" w:rsidP="004A6C0B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F0094" w14:textId="77777777" w:rsidR="00184CC4" w:rsidRDefault="00184CC4">
      <w:r>
        <w:separator/>
      </w:r>
    </w:p>
  </w:endnote>
  <w:endnote w:type="continuationSeparator" w:id="0">
    <w:p w14:paraId="4E3F0095" w14:textId="77777777" w:rsidR="00184CC4" w:rsidRDefault="001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4E3F00A0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E3F009D" w14:textId="03A56940" w:rsidR="00A73F41" w:rsidRDefault="00920961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4E3F009E" w14:textId="62C3936A" w:rsidR="00A73F41" w:rsidRDefault="00A73F41" w:rsidP="007B79B3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7B79B3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E3F009F" w14:textId="2AAEB08F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6F635B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4E3F00A1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F0092" w14:textId="77777777" w:rsidR="00184CC4" w:rsidRDefault="00184CC4">
      <w:r>
        <w:separator/>
      </w:r>
    </w:p>
  </w:footnote>
  <w:footnote w:type="continuationSeparator" w:id="0">
    <w:p w14:paraId="4E3F0093" w14:textId="77777777" w:rsidR="00184CC4" w:rsidRDefault="0018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4E3F0098" w14:textId="77777777" w:rsidTr="001F54BA">
      <w:tc>
        <w:tcPr>
          <w:tcW w:w="4927" w:type="dxa"/>
          <w:shd w:val="clear" w:color="auto" w:fill="auto"/>
        </w:tcPr>
        <w:p w14:paraId="4E3F0096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4E3F0097" w14:textId="4476E9A9" w:rsidR="00A73F41" w:rsidRDefault="004A6C0B" w:rsidP="001F54BA">
          <w:pPr>
            <w:jc w:val="right"/>
          </w:pPr>
          <w:r>
            <w:t xml:space="preserve">11705 version </w:t>
          </w:r>
          <w:r w:rsidR="00920961">
            <w:t>5</w:t>
          </w:r>
        </w:p>
      </w:tc>
    </w:tr>
    <w:tr w:rsidR="00A73F41" w14:paraId="4E3F009B" w14:textId="77777777" w:rsidTr="001F54BA">
      <w:tc>
        <w:tcPr>
          <w:tcW w:w="4927" w:type="dxa"/>
          <w:shd w:val="clear" w:color="auto" w:fill="auto"/>
        </w:tcPr>
        <w:p w14:paraId="4E3F0099" w14:textId="77777777" w:rsidR="00A73F41" w:rsidRDefault="00A73F41"/>
      </w:tc>
      <w:tc>
        <w:tcPr>
          <w:tcW w:w="4927" w:type="dxa"/>
          <w:shd w:val="clear" w:color="auto" w:fill="auto"/>
        </w:tcPr>
        <w:p w14:paraId="4E3F009A" w14:textId="72EDDE91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6232E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86232E">
            <w:rPr>
              <w:noProof/>
            </w:rPr>
            <w:fldChar w:fldCharType="begin"/>
          </w:r>
          <w:r w:rsidR="0086232E">
            <w:rPr>
              <w:noProof/>
            </w:rPr>
            <w:instrText xml:space="preserve"> numpages </w:instrText>
          </w:r>
          <w:r w:rsidR="0086232E">
            <w:rPr>
              <w:noProof/>
            </w:rPr>
            <w:fldChar w:fldCharType="separate"/>
          </w:r>
          <w:r w:rsidR="0086232E">
            <w:rPr>
              <w:noProof/>
            </w:rPr>
            <w:t>2</w:t>
          </w:r>
          <w:r w:rsidR="0086232E">
            <w:rPr>
              <w:noProof/>
            </w:rPr>
            <w:fldChar w:fldCharType="end"/>
          </w:r>
        </w:p>
      </w:tc>
    </w:tr>
  </w:tbl>
  <w:p w14:paraId="4E3F009C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A268B"/>
    <w:multiLevelType w:val="multilevel"/>
    <w:tmpl w:val="BF909A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669"/>
    <w:multiLevelType w:val="multilevel"/>
    <w:tmpl w:val="836E76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BE003A"/>
    <w:multiLevelType w:val="multilevel"/>
    <w:tmpl w:val="2714B7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60" w:hanging="11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11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0" w:hanging="11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0" w:hanging="11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2"/>
  </w:num>
  <w:num w:numId="7">
    <w:abstractNumId w:val="17"/>
  </w:num>
  <w:num w:numId="8">
    <w:abstractNumId w:val="2"/>
  </w:num>
  <w:num w:numId="9">
    <w:abstractNumId w:val="20"/>
  </w:num>
  <w:num w:numId="10">
    <w:abstractNumId w:val="16"/>
  </w:num>
  <w:num w:numId="11">
    <w:abstractNumId w:val="26"/>
  </w:num>
  <w:num w:numId="12">
    <w:abstractNumId w:val="13"/>
  </w:num>
  <w:num w:numId="13">
    <w:abstractNumId w:val="18"/>
  </w:num>
  <w:num w:numId="14">
    <w:abstractNumId w:val="24"/>
  </w:num>
  <w:num w:numId="15">
    <w:abstractNumId w:val="11"/>
  </w:num>
  <w:num w:numId="16">
    <w:abstractNumId w:val="27"/>
  </w:num>
  <w:num w:numId="17">
    <w:abstractNumId w:val="10"/>
  </w:num>
  <w:num w:numId="18">
    <w:abstractNumId w:val="29"/>
  </w:num>
  <w:num w:numId="19">
    <w:abstractNumId w:val="4"/>
  </w:num>
  <w:num w:numId="20">
    <w:abstractNumId w:val="1"/>
  </w:num>
  <w:num w:numId="21">
    <w:abstractNumId w:val="23"/>
  </w:num>
  <w:num w:numId="22">
    <w:abstractNumId w:val="12"/>
  </w:num>
  <w:num w:numId="23">
    <w:abstractNumId w:val="7"/>
  </w:num>
  <w:num w:numId="24">
    <w:abstractNumId w:val="9"/>
  </w:num>
  <w:num w:numId="25">
    <w:abstractNumId w:val="25"/>
  </w:num>
  <w:num w:numId="26">
    <w:abstractNumId w:val="28"/>
  </w:num>
  <w:num w:numId="27">
    <w:abstractNumId w:val="19"/>
  </w:num>
  <w:num w:numId="28">
    <w:abstractNumId w:val="6"/>
  </w:num>
  <w:num w:numId="29">
    <w:abstractNumId w:val="30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0"/>
  <w:activeWritingStyle w:appName="MSWord" w:lang="en-US" w:vendorID="64" w:dllVersion="6" w:nlCheck="1" w:checkStyle="1"/>
  <w:activeWritingStyle w:appName="MSWord" w:lang="en-NZ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21658"/>
    <w:rsid w:val="0007314D"/>
    <w:rsid w:val="00095729"/>
    <w:rsid w:val="00147F70"/>
    <w:rsid w:val="00154DB5"/>
    <w:rsid w:val="00173817"/>
    <w:rsid w:val="00184CC4"/>
    <w:rsid w:val="00186D30"/>
    <w:rsid w:val="001C641D"/>
    <w:rsid w:val="001E1411"/>
    <w:rsid w:val="001F54BA"/>
    <w:rsid w:val="00250047"/>
    <w:rsid w:val="0025587D"/>
    <w:rsid w:val="002679DA"/>
    <w:rsid w:val="00316AD9"/>
    <w:rsid w:val="00394910"/>
    <w:rsid w:val="003A28D4"/>
    <w:rsid w:val="003B10A8"/>
    <w:rsid w:val="003F45BD"/>
    <w:rsid w:val="00444118"/>
    <w:rsid w:val="00445A4D"/>
    <w:rsid w:val="0044713F"/>
    <w:rsid w:val="004A5C11"/>
    <w:rsid w:val="004A6C0B"/>
    <w:rsid w:val="00505F9D"/>
    <w:rsid w:val="005E0A3B"/>
    <w:rsid w:val="00645244"/>
    <w:rsid w:val="006A576A"/>
    <w:rsid w:val="006E3E7E"/>
    <w:rsid w:val="006F635B"/>
    <w:rsid w:val="0077709E"/>
    <w:rsid w:val="007B79B3"/>
    <w:rsid w:val="008621E4"/>
    <w:rsid w:val="0086232E"/>
    <w:rsid w:val="00881417"/>
    <w:rsid w:val="00884BFC"/>
    <w:rsid w:val="00920961"/>
    <w:rsid w:val="009C223E"/>
    <w:rsid w:val="009E2607"/>
    <w:rsid w:val="00A33330"/>
    <w:rsid w:val="00A70C58"/>
    <w:rsid w:val="00A73F41"/>
    <w:rsid w:val="00AD1152"/>
    <w:rsid w:val="00B24008"/>
    <w:rsid w:val="00B82A2C"/>
    <w:rsid w:val="00BC60EC"/>
    <w:rsid w:val="00BC7D3F"/>
    <w:rsid w:val="00BD7532"/>
    <w:rsid w:val="00BF6848"/>
    <w:rsid w:val="00C9437C"/>
    <w:rsid w:val="00CA1A23"/>
    <w:rsid w:val="00CB26B0"/>
    <w:rsid w:val="00DC3918"/>
    <w:rsid w:val="00E60CCA"/>
    <w:rsid w:val="00EE3E61"/>
    <w:rsid w:val="00F718C9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E3F003C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7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8B895-15F1-497F-9188-6221E538D822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2e07033-edef-4719-9d25-d7f839bb96db"/>
    <ds:schemaRef ds:uri="http://schemas.microsoft.com/office/infopath/2007/PartnerControls"/>
    <ds:schemaRef ds:uri="f86a351b-f0af-42be-bb70-79982ec59e5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2E1420-D4F0-4FC4-AF37-40CA647B6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2327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5</cp:revision>
  <cp:lastPrinted>2010-06-03T23:16:00Z</cp:lastPrinted>
  <dcterms:created xsi:type="dcterms:W3CDTF">2021-07-22T04:14:00Z</dcterms:created>
  <dcterms:modified xsi:type="dcterms:W3CDTF">2021-07-23T04:06:00Z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  <property fmtid="{D5CDD505-2E9C-101B-9397-08002B2CF9AE}" pid="6" name="AuthorIds_UIVersion_2560">
    <vt:lpwstr>71</vt:lpwstr>
  </property>
</Properties>
</file>