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27D7CFCC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7D7CFCA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27D7CFCB" w14:textId="7319467A" w:rsidR="00A73F41" w:rsidRPr="00DC728E" w:rsidRDefault="00DC728E">
            <w:pPr>
              <w:rPr>
                <w:b/>
                <w:bCs/>
                <w:sz w:val="28"/>
              </w:rPr>
            </w:pPr>
            <w:r w:rsidRPr="008F1CAE">
              <w:rPr>
                <w:b/>
                <w:bCs/>
              </w:rPr>
              <w:t>Make and fit vehicle steps in the coachbuilding industry</w:t>
            </w:r>
          </w:p>
        </w:tc>
      </w:tr>
      <w:tr w:rsidR="00A73F41" w14:paraId="27D7CFD1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7D7CFCD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27D7CFCE" w14:textId="2D720723" w:rsidR="00A73F41" w:rsidRDefault="007258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27D7CFCF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27D7CFD0" w14:textId="30A8DEDF" w:rsidR="00A73F41" w:rsidRDefault="00DE6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7D7CFD2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7D7CFD5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7D7CFD3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7D7CFD4" w14:textId="25474566" w:rsidR="00A73F41" w:rsidRDefault="007258B7" w:rsidP="007258B7">
            <w:pPr>
              <w:tabs>
                <w:tab w:val="left" w:pos="1417"/>
              </w:tabs>
            </w:pPr>
            <w:r>
              <w:t>People credited with this unit standard are able to: prepare to make vehicle steps in the coachbuilding industry; measure, mark out, and cut materials for the steps; and assemble and fit steps to a vehicle.</w:t>
            </w:r>
          </w:p>
        </w:tc>
      </w:tr>
    </w:tbl>
    <w:p w14:paraId="27D7CFD6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7D7CFD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7D7CFD7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7D7CFD8" w14:textId="7425ABFF" w:rsidR="00A73F41" w:rsidRDefault="007258B7" w:rsidP="007258B7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27D7CFDA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7D7CFD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7D7CFDB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7D7CFDC" w14:textId="2EE8F1AA" w:rsidR="00A73F41" w:rsidRDefault="00A73F41" w:rsidP="007258B7">
            <w:r>
              <w:t>Achieved</w:t>
            </w:r>
          </w:p>
        </w:tc>
      </w:tr>
    </w:tbl>
    <w:p w14:paraId="27D7CFEB" w14:textId="58F80E37" w:rsidR="00CB26B0" w:rsidRDefault="00CB26B0">
      <w:pPr>
        <w:rPr>
          <w:rFonts w:cs="Arial"/>
        </w:rPr>
      </w:pPr>
    </w:p>
    <w:p w14:paraId="27D7CFEC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3BAFCF32" w14:textId="77777777" w:rsidR="007258B7" w:rsidRPr="000E4A05" w:rsidRDefault="007258B7" w:rsidP="007258B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20F1B251" w14:textId="77777777" w:rsidR="00BE1D11" w:rsidRDefault="00BE1D11" w:rsidP="00BE1D11">
      <w:pPr>
        <w:tabs>
          <w:tab w:val="left" w:pos="567"/>
        </w:tabs>
        <w:rPr>
          <w:rFonts w:cs="Arial"/>
        </w:rPr>
      </w:pPr>
    </w:p>
    <w:p w14:paraId="7352823F" w14:textId="77777777" w:rsidR="00BE1D11" w:rsidRPr="000C1552" w:rsidRDefault="00BE1D11" w:rsidP="00BE1D11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3F5BAD43" w14:textId="77777777" w:rsidR="00BE1D11" w:rsidRDefault="00BE1D11" w:rsidP="00BE1D11">
      <w:pPr>
        <w:pStyle w:val="StyleBefore6ptAfter6pt"/>
        <w:spacing w:before="0" w:after="0"/>
        <w:ind w:left="567" w:hanging="567"/>
        <w:rPr>
          <w:rFonts w:cs="Arial"/>
        </w:rPr>
      </w:pPr>
    </w:p>
    <w:p w14:paraId="3B12BF47" w14:textId="77777777" w:rsidR="00BE1D11" w:rsidRPr="000C1552" w:rsidRDefault="00BE1D11" w:rsidP="00BE1D11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5940DBC3" w14:textId="77777777" w:rsidR="00BE1D11" w:rsidRDefault="00BE1D11" w:rsidP="00BE1D11">
      <w:pPr>
        <w:pStyle w:val="StyleBefore6ptAfter6pt"/>
        <w:spacing w:before="0" w:after="0"/>
        <w:ind w:left="567" w:hanging="567"/>
        <w:rPr>
          <w:rFonts w:cs="Arial"/>
        </w:rPr>
      </w:pPr>
    </w:p>
    <w:p w14:paraId="283BA0EE" w14:textId="77777777" w:rsidR="00BE1D11" w:rsidRPr="000C1552" w:rsidRDefault="00BE1D11" w:rsidP="00BE1D11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1299A32E" w14:textId="77777777" w:rsidR="00BE1D11" w:rsidRPr="000C1552" w:rsidRDefault="00BE1D11" w:rsidP="00BE1D11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2B15D196" w14:textId="77777777" w:rsidR="00BE1D11" w:rsidRPr="002F0D9E" w:rsidRDefault="00BE1D11" w:rsidP="00BE1D11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may include – technical information for a vehicle, machine, or product detailing operation; installation and servicing procedures; manufacturer instructions; technical terms and descriptions; and detailed illustrations.  </w:t>
      </w:r>
    </w:p>
    <w:p w14:paraId="51947DA6" w14:textId="77777777" w:rsidR="007258B7" w:rsidRDefault="007258B7" w:rsidP="007258B7">
      <w:pPr>
        <w:tabs>
          <w:tab w:val="left" w:pos="567"/>
          <w:tab w:val="left" w:pos="1134"/>
          <w:tab w:val="left" w:pos="1417"/>
        </w:tabs>
        <w:ind w:left="567" w:hanging="567"/>
      </w:pPr>
    </w:p>
    <w:p w14:paraId="48A51847" w14:textId="77777777" w:rsidR="007258B7" w:rsidRDefault="007258B7" w:rsidP="007258B7">
      <w:pPr>
        <w:keepNext/>
        <w:keepLines/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>
        <w:tab/>
      </w:r>
      <w:r w:rsidRPr="005879CE">
        <w:rPr>
          <w:rFonts w:cs="Arial"/>
        </w:rPr>
        <w:t>Range</w:t>
      </w:r>
    </w:p>
    <w:p w14:paraId="27D7CFED" w14:textId="41C085A6" w:rsidR="00A73F41" w:rsidRDefault="007258B7" w:rsidP="007258B7">
      <w:pPr>
        <w:tabs>
          <w:tab w:val="left" w:pos="567"/>
        </w:tabs>
        <w:ind w:left="567"/>
        <w:rPr>
          <w:rFonts w:cs="Arial"/>
        </w:rPr>
      </w:pPr>
      <w:r>
        <w:t>This unit standard includes any three of – recessed steps, tailboard steps, folding steps, platform steps, sliding steps, door operated steps.</w:t>
      </w:r>
    </w:p>
    <w:p w14:paraId="27D7CFF0" w14:textId="38A90B46" w:rsidR="00A73F41" w:rsidRDefault="00A73F41">
      <w:pPr>
        <w:tabs>
          <w:tab w:val="left" w:pos="567"/>
        </w:tabs>
        <w:rPr>
          <w:rFonts w:cs="Arial"/>
        </w:rPr>
      </w:pPr>
    </w:p>
    <w:p w14:paraId="27D7CFF1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46946DCF" w14:textId="77777777" w:rsidR="007258B7" w:rsidRPr="000E4A05" w:rsidRDefault="007258B7" w:rsidP="007258B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  <w:u w:val="single"/>
        </w:rPr>
      </w:pPr>
    </w:p>
    <w:p w14:paraId="47457112" w14:textId="4BC48B95" w:rsidR="007258B7" w:rsidRPr="000E4A05" w:rsidRDefault="007258B7" w:rsidP="007258B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r w:rsidRPr="000E4A05">
        <w:rPr>
          <w:rFonts w:cs="Arial"/>
          <w:b/>
        </w:rPr>
        <w:t>1</w:t>
      </w:r>
    </w:p>
    <w:p w14:paraId="4E0F9555" w14:textId="77777777" w:rsidR="007258B7" w:rsidRPr="000E4A05" w:rsidRDefault="007258B7" w:rsidP="007258B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46E0B6E5" w14:textId="77777777" w:rsidR="007258B7" w:rsidRPr="000E4A05" w:rsidRDefault="007258B7" w:rsidP="007258B7">
      <w:pPr>
        <w:tabs>
          <w:tab w:val="left" w:pos="2260"/>
        </w:tabs>
        <w:rPr>
          <w:rFonts w:cs="Arial"/>
        </w:rPr>
      </w:pPr>
      <w:r w:rsidRPr="000E4A05">
        <w:rPr>
          <w:rFonts w:cs="Arial"/>
        </w:rPr>
        <w:t>Prepare to make vehicle steps in the coachbuilding industry.</w:t>
      </w:r>
    </w:p>
    <w:p w14:paraId="35D540F0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5129178B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  <w:b/>
        </w:rPr>
      </w:pPr>
      <w:r w:rsidRPr="000E4A05">
        <w:rPr>
          <w:rFonts w:cs="Arial"/>
          <w:b/>
        </w:rPr>
        <w:t>Performance criteria</w:t>
      </w:r>
    </w:p>
    <w:p w14:paraId="1D64997F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37616F2F" w14:textId="58C87D75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  <w:r w:rsidRPr="000E4A05">
        <w:rPr>
          <w:rFonts w:cs="Arial"/>
        </w:rPr>
        <w:lastRenderedPageBreak/>
        <w:t>1.</w:t>
      </w:r>
      <w:r w:rsidR="00C6299A">
        <w:rPr>
          <w:rFonts w:cs="Arial"/>
        </w:rPr>
        <w:t>1</w:t>
      </w:r>
      <w:r w:rsidRPr="000E4A05">
        <w:rPr>
          <w:rFonts w:cs="Arial"/>
        </w:rPr>
        <w:tab/>
        <w:t>Materials used to make the step are selected and procured.</w:t>
      </w:r>
    </w:p>
    <w:p w14:paraId="2FF333F1" w14:textId="77777777" w:rsidR="007258B7" w:rsidRPr="000E4A05" w:rsidRDefault="007258B7" w:rsidP="007258B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201C8489" w14:textId="766DE91A" w:rsidR="007258B7" w:rsidRPr="000E4A05" w:rsidRDefault="007258B7" w:rsidP="007258B7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0E4A05">
        <w:rPr>
          <w:rFonts w:cs="Arial"/>
        </w:rPr>
        <w:tab/>
        <w:t>framing, panelling, attachments, tread plate.</w:t>
      </w:r>
    </w:p>
    <w:p w14:paraId="03011210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5B1EAADB" w14:textId="08C031C3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Pr="000E4A05">
        <w:rPr>
          <w:rFonts w:cs="Arial"/>
          <w:b/>
        </w:rPr>
        <w:t xml:space="preserve"> 2</w:t>
      </w:r>
    </w:p>
    <w:p w14:paraId="428D727F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476E41EF" w14:textId="77777777" w:rsidR="007258B7" w:rsidRPr="000E4A05" w:rsidRDefault="007258B7" w:rsidP="007258B7">
      <w:pPr>
        <w:tabs>
          <w:tab w:val="left" w:pos="2260"/>
        </w:tabs>
        <w:rPr>
          <w:rFonts w:cs="Arial"/>
        </w:rPr>
      </w:pPr>
      <w:r w:rsidRPr="000E4A05">
        <w:rPr>
          <w:rFonts w:cs="Arial"/>
        </w:rPr>
        <w:t>Measure, mark out, and cut materials for the steps.</w:t>
      </w:r>
    </w:p>
    <w:p w14:paraId="6BE458D2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323058D1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  <w:b/>
        </w:rPr>
      </w:pPr>
      <w:r w:rsidRPr="000E4A05">
        <w:rPr>
          <w:rFonts w:cs="Arial"/>
          <w:b/>
        </w:rPr>
        <w:t>Performance criteria</w:t>
      </w:r>
    </w:p>
    <w:p w14:paraId="2B5B9633" w14:textId="77777777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</w:p>
    <w:p w14:paraId="739DEF7A" w14:textId="6426685C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  <w:r w:rsidRPr="000E4A05">
        <w:rPr>
          <w:rFonts w:cs="Arial"/>
        </w:rPr>
        <w:t>2.</w:t>
      </w:r>
      <w:r w:rsidR="00C6299A">
        <w:rPr>
          <w:rFonts w:cs="Arial"/>
        </w:rPr>
        <w:t>1</w:t>
      </w:r>
      <w:r w:rsidRPr="000E4A05">
        <w:rPr>
          <w:rFonts w:cs="Arial"/>
        </w:rPr>
        <w:tab/>
        <w:t>Step panel material is measured and legibly marked out.</w:t>
      </w:r>
    </w:p>
    <w:p w14:paraId="0CF90A11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4903F3A2" w14:textId="01C822C2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  <w:r w:rsidRPr="000E4A05">
        <w:rPr>
          <w:rFonts w:cs="Arial"/>
        </w:rPr>
        <w:t>2.</w:t>
      </w:r>
      <w:r w:rsidR="00C6299A">
        <w:rPr>
          <w:rFonts w:cs="Arial"/>
        </w:rPr>
        <w:t>2</w:t>
      </w:r>
      <w:r w:rsidRPr="000E4A05">
        <w:rPr>
          <w:rFonts w:cs="Arial"/>
        </w:rPr>
        <w:tab/>
        <w:t>Framing materials are measured and legibly marked out.</w:t>
      </w:r>
    </w:p>
    <w:p w14:paraId="37A6764D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081549C2" w14:textId="3356F41E" w:rsidR="007258B7" w:rsidRPr="000E4A05" w:rsidRDefault="007258B7" w:rsidP="007258B7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 w:rsidRPr="000E4A05">
        <w:rPr>
          <w:rFonts w:cs="Arial"/>
        </w:rPr>
        <w:t>2.</w:t>
      </w:r>
      <w:r w:rsidR="00C6299A">
        <w:rPr>
          <w:rFonts w:cs="Arial"/>
        </w:rPr>
        <w:t>3</w:t>
      </w:r>
      <w:r w:rsidRPr="000E4A05">
        <w:rPr>
          <w:rFonts w:cs="Arial"/>
        </w:rPr>
        <w:tab/>
        <w:t>Materials are cut to size.</w:t>
      </w:r>
    </w:p>
    <w:p w14:paraId="33BB4C87" w14:textId="77777777" w:rsidR="007258B7" w:rsidRPr="000E4A05" w:rsidRDefault="007258B7" w:rsidP="007258B7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3373A199" w14:textId="0CEA9EA2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  <w:r w:rsidRPr="000E4A05">
        <w:rPr>
          <w:rFonts w:cs="Arial"/>
        </w:rPr>
        <w:t>2.</w:t>
      </w:r>
      <w:r w:rsidR="00C6299A">
        <w:rPr>
          <w:rFonts w:cs="Arial"/>
        </w:rPr>
        <w:t>4</w:t>
      </w:r>
      <w:r w:rsidRPr="000E4A05">
        <w:rPr>
          <w:rFonts w:cs="Arial"/>
        </w:rPr>
        <w:tab/>
        <w:t>All material measurements are checked.</w:t>
      </w:r>
    </w:p>
    <w:p w14:paraId="760B3A27" w14:textId="77777777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</w:p>
    <w:p w14:paraId="27C2E6A0" w14:textId="340FAAB4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  <w:r w:rsidRPr="000E4A05">
        <w:rPr>
          <w:rFonts w:cs="Arial"/>
        </w:rPr>
        <w:t>2.</w:t>
      </w:r>
      <w:r w:rsidR="00C6299A">
        <w:rPr>
          <w:rFonts w:cs="Arial"/>
        </w:rPr>
        <w:t>5</w:t>
      </w:r>
      <w:r w:rsidRPr="000E4A05">
        <w:rPr>
          <w:rFonts w:cs="Arial"/>
        </w:rPr>
        <w:tab/>
        <w:t>Painting and anti-corrosion procedures are carried out.</w:t>
      </w:r>
    </w:p>
    <w:p w14:paraId="7B1656B9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2309E5CE" w14:textId="39291E8B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Pr="000E4A05">
        <w:rPr>
          <w:rFonts w:cs="Arial"/>
          <w:b/>
        </w:rPr>
        <w:t xml:space="preserve"> 3</w:t>
      </w:r>
    </w:p>
    <w:p w14:paraId="4DC1C735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1E041F03" w14:textId="77777777" w:rsidR="007258B7" w:rsidRPr="000E4A05" w:rsidRDefault="007258B7" w:rsidP="007258B7">
      <w:pPr>
        <w:tabs>
          <w:tab w:val="left" w:pos="2260"/>
        </w:tabs>
        <w:rPr>
          <w:rFonts w:cs="Arial"/>
        </w:rPr>
      </w:pPr>
      <w:r w:rsidRPr="000E4A05">
        <w:rPr>
          <w:rFonts w:cs="Arial"/>
        </w:rPr>
        <w:t>Assemble and fit steps to a vehicle.</w:t>
      </w:r>
    </w:p>
    <w:p w14:paraId="1F267901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21FCD6B5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  <w:b/>
        </w:rPr>
      </w:pPr>
      <w:r w:rsidRPr="000E4A05">
        <w:rPr>
          <w:rFonts w:cs="Arial"/>
          <w:b/>
        </w:rPr>
        <w:t>Performance criteria</w:t>
      </w:r>
    </w:p>
    <w:p w14:paraId="37ED9B28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31661B9C" w14:textId="523E51AC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C6299A">
        <w:rPr>
          <w:rFonts w:cs="Arial"/>
        </w:rPr>
        <w:t>1</w:t>
      </w:r>
      <w:r w:rsidRPr="000E4A05">
        <w:rPr>
          <w:rFonts w:cs="Arial"/>
        </w:rPr>
        <w:tab/>
        <w:t>Step frame is assembled.</w:t>
      </w:r>
    </w:p>
    <w:p w14:paraId="353DED7D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23CCA8A2" w14:textId="369386B9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C6299A">
        <w:rPr>
          <w:rFonts w:cs="Arial"/>
        </w:rPr>
        <w:t>2</w:t>
      </w:r>
      <w:r w:rsidRPr="000E4A05">
        <w:rPr>
          <w:rFonts w:cs="Arial"/>
        </w:rPr>
        <w:tab/>
        <w:t>Step panels are attached to the step frame.</w:t>
      </w:r>
    </w:p>
    <w:p w14:paraId="7D6E089E" w14:textId="77777777" w:rsidR="007258B7" w:rsidRPr="000E4A05" w:rsidRDefault="007258B7" w:rsidP="007258B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14D9754" w14:textId="77777777" w:rsidR="007258B7" w:rsidRPr="000E4A05" w:rsidRDefault="007258B7" w:rsidP="007258B7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0E4A05">
        <w:rPr>
          <w:rFonts w:cs="Arial"/>
        </w:rPr>
        <w:tab/>
        <w:t>one of</w:t>
      </w:r>
      <w:r>
        <w:rPr>
          <w:rFonts w:cs="Arial"/>
        </w:rPr>
        <w:t xml:space="preserve"> – </w:t>
      </w:r>
      <w:r w:rsidRPr="000E4A05">
        <w:rPr>
          <w:rFonts w:cs="Arial"/>
        </w:rPr>
        <w:t>welded, mechanical fastenings, bonded.</w:t>
      </w:r>
    </w:p>
    <w:p w14:paraId="18B323CC" w14:textId="77777777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</w:p>
    <w:p w14:paraId="2B70F804" w14:textId="649E2E83" w:rsidR="007258B7" w:rsidRPr="000E4A05" w:rsidRDefault="007258B7" w:rsidP="007258B7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C6299A">
        <w:rPr>
          <w:rFonts w:cs="Arial"/>
        </w:rPr>
        <w:t>3</w:t>
      </w:r>
      <w:r w:rsidRPr="000E4A05">
        <w:rPr>
          <w:rFonts w:cs="Arial"/>
        </w:rPr>
        <w:tab/>
        <w:t>Assembled steps are attached and aligned to vehicle frame.</w:t>
      </w:r>
    </w:p>
    <w:p w14:paraId="27E78B8E" w14:textId="77777777" w:rsidR="007258B7" w:rsidRPr="000E4A05" w:rsidRDefault="007258B7" w:rsidP="007258B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8E19D76" w14:textId="77777777" w:rsidR="007258B7" w:rsidRPr="000E4A05" w:rsidRDefault="007258B7" w:rsidP="007258B7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0E4A05">
        <w:rPr>
          <w:rFonts w:cs="Arial"/>
        </w:rPr>
        <w:tab/>
        <w:t>one of</w:t>
      </w:r>
      <w:r>
        <w:rPr>
          <w:rFonts w:cs="Arial"/>
        </w:rPr>
        <w:t xml:space="preserve"> – </w:t>
      </w:r>
      <w:r w:rsidRPr="000E4A05">
        <w:rPr>
          <w:rFonts w:cs="Arial"/>
        </w:rPr>
        <w:t>welded, mechanical fastenings, bonded.</w:t>
      </w:r>
    </w:p>
    <w:p w14:paraId="0262BC62" w14:textId="77777777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</w:p>
    <w:p w14:paraId="20E1A4E4" w14:textId="62A1B724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C6299A">
        <w:rPr>
          <w:rFonts w:cs="Arial"/>
        </w:rPr>
        <w:t>4</w:t>
      </w:r>
      <w:r w:rsidRPr="000E4A05">
        <w:rPr>
          <w:rFonts w:cs="Arial"/>
        </w:rPr>
        <w:tab/>
        <w:t>Painting and anti-corrosion procedures are carried out.</w:t>
      </w:r>
    </w:p>
    <w:p w14:paraId="0B7F7588" w14:textId="77777777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</w:p>
    <w:p w14:paraId="33CC9D73" w14:textId="1371A28B" w:rsidR="007258B7" w:rsidRPr="000E4A05" w:rsidRDefault="007258B7" w:rsidP="007258B7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C6299A">
        <w:rPr>
          <w:rFonts w:cs="Arial"/>
        </w:rPr>
        <w:t>5</w:t>
      </w:r>
      <w:r w:rsidRPr="000E4A05">
        <w:rPr>
          <w:rFonts w:cs="Arial"/>
        </w:rPr>
        <w:tab/>
        <w:t>Attachments are fitted to steps.</w:t>
      </w:r>
    </w:p>
    <w:p w14:paraId="4BC123B6" w14:textId="77777777" w:rsidR="007258B7" w:rsidRPr="000E4A05" w:rsidRDefault="007258B7" w:rsidP="007258B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B83DC47" w14:textId="7910EA0C" w:rsidR="007258B7" w:rsidRPr="000E4A05" w:rsidRDefault="007258B7" w:rsidP="007258B7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0E4A05">
        <w:rPr>
          <w:rFonts w:cs="Arial"/>
        </w:rPr>
        <w:tab/>
        <w:t>may include</w:t>
      </w:r>
      <w:r w:rsidR="00C6299A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0E4A05">
        <w:rPr>
          <w:rFonts w:cs="Arial"/>
        </w:rPr>
        <w:t>tread plate, step edge, tread material, safety edging.</w:t>
      </w:r>
    </w:p>
    <w:p w14:paraId="27D7D002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7D7D003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27D7D00A" w14:textId="77777777" w:rsidTr="008D536A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7D7D008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27D7D009" w14:textId="750134C0" w:rsidR="00A73F41" w:rsidRDefault="008D536A" w:rsidP="00BE1D11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237A94">
              <w:rPr>
                <w:rFonts w:cs="Arial"/>
                <w:color w:val="000000"/>
              </w:rPr>
              <w:t>2025</w:t>
            </w:r>
          </w:p>
        </w:tc>
      </w:tr>
    </w:tbl>
    <w:p w14:paraId="27D7D00B" w14:textId="77777777" w:rsidR="00A73F41" w:rsidRDefault="00A73F41"/>
    <w:p w14:paraId="27D7D00C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27D7D011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0D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0E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0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1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27D7D01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12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1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14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D7D015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8D536A" w14:paraId="7187B7F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034D44" w14:textId="77777777" w:rsidR="008D536A" w:rsidRDefault="008D536A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EB80A70" w14:textId="1699FC9F" w:rsidR="008D536A" w:rsidRDefault="008D53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5753145" w14:textId="77777777" w:rsidR="008D536A" w:rsidRDefault="008D536A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BF001F3" w14:textId="77777777" w:rsidR="008D536A" w:rsidRDefault="008D536A">
            <w:pPr>
              <w:keepNext/>
              <w:rPr>
                <w:rFonts w:cs="Arial"/>
              </w:rPr>
            </w:pPr>
          </w:p>
        </w:tc>
      </w:tr>
      <w:tr w:rsidR="008D536A" w14:paraId="63E37E0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B9F63F1" w14:textId="77777777" w:rsidR="008D536A" w:rsidRDefault="008D536A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CC9E65F" w14:textId="28F99F1B" w:rsidR="008D536A" w:rsidRDefault="008D53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897B1D6" w14:textId="77777777" w:rsidR="008D536A" w:rsidRDefault="008D536A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E8E4B16" w14:textId="77777777" w:rsidR="008D536A" w:rsidRDefault="008D536A">
            <w:pPr>
              <w:keepNext/>
              <w:rPr>
                <w:rFonts w:cs="Arial"/>
              </w:rPr>
            </w:pPr>
          </w:p>
        </w:tc>
      </w:tr>
      <w:tr w:rsidR="008D536A" w14:paraId="3F676AA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FB4670F" w14:textId="77777777" w:rsidR="008D536A" w:rsidRDefault="008D536A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6E25E74" w14:textId="03AE6FC3" w:rsidR="008D536A" w:rsidRDefault="008D53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54E3DDE" w14:textId="77777777" w:rsidR="008D536A" w:rsidRDefault="008D536A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5A82A31" w14:textId="401D94FB" w:rsidR="008D536A" w:rsidRDefault="00BE1D1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237A94">
              <w:rPr>
                <w:rFonts w:cs="Arial"/>
              </w:rPr>
              <w:t>2023</w:t>
            </w:r>
          </w:p>
        </w:tc>
      </w:tr>
      <w:tr w:rsidR="00BE1D11" w14:paraId="23B0E8AC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6397449" w14:textId="3E42BDD2" w:rsidR="00BE1D11" w:rsidRDefault="00BE1D1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52ED8A2" w14:textId="45C91957" w:rsidR="00BE1D11" w:rsidRDefault="00BE1D1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1397698" w14:textId="77777777" w:rsidR="00BE1D11" w:rsidRDefault="00BE1D1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487AAD1" w14:textId="0ED4B0AB" w:rsidR="00BE1D11" w:rsidRDefault="00BE1D1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27D7D01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27D7D01A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27D7D018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27D7D019" w14:textId="69259612" w:rsidR="00A73F41" w:rsidRDefault="008D536A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27D7D01B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27D7D01C" w14:textId="77777777" w:rsidR="00A73F41" w:rsidRDefault="00A73F41"/>
    <w:p w14:paraId="27D7D01D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27D7D01E" w14:textId="77777777" w:rsidR="00A73F41" w:rsidRDefault="00A73F41">
      <w:pPr>
        <w:keepNext/>
        <w:keepLines/>
      </w:pPr>
    </w:p>
    <w:p w14:paraId="50BDB206" w14:textId="2977BB91" w:rsidR="008D536A" w:rsidRDefault="008D536A" w:rsidP="008D536A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BE1D11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27D7D01F" w14:textId="7D8775C3" w:rsidR="00A73F41" w:rsidRDefault="00A73F41" w:rsidP="008D536A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7D022" w14:textId="77777777" w:rsidR="00184CC4" w:rsidRDefault="00184CC4">
      <w:r>
        <w:separator/>
      </w:r>
    </w:p>
  </w:endnote>
  <w:endnote w:type="continuationSeparator" w:id="0">
    <w:p w14:paraId="27D7D023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27D7D02E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7D7D02B" w14:textId="0D63A28C" w:rsidR="00A73F41" w:rsidRDefault="00BE1D11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27D7D02C" w14:textId="425F99B8" w:rsidR="00A73F41" w:rsidRDefault="00A73F41" w:rsidP="00BE1D1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BE1D11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7D7D02D" w14:textId="2650FF02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DE6CFA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27D7D02F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7D020" w14:textId="77777777" w:rsidR="00184CC4" w:rsidRDefault="00184CC4">
      <w:r>
        <w:separator/>
      </w:r>
    </w:p>
  </w:footnote>
  <w:footnote w:type="continuationSeparator" w:id="0">
    <w:p w14:paraId="27D7D021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27D7D026" w14:textId="77777777" w:rsidTr="001F54BA">
      <w:tc>
        <w:tcPr>
          <w:tcW w:w="4927" w:type="dxa"/>
          <w:shd w:val="clear" w:color="auto" w:fill="auto"/>
        </w:tcPr>
        <w:p w14:paraId="27D7D024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27D7D025" w14:textId="71636697" w:rsidR="00A73F41" w:rsidRDefault="00DC728E" w:rsidP="001F54BA">
          <w:pPr>
            <w:jc w:val="right"/>
          </w:pPr>
          <w:r>
            <w:t xml:space="preserve">11703 version </w:t>
          </w:r>
          <w:r w:rsidR="00BE1D11">
            <w:t>5</w:t>
          </w:r>
        </w:p>
      </w:tc>
    </w:tr>
    <w:tr w:rsidR="00A73F41" w14:paraId="27D7D029" w14:textId="77777777" w:rsidTr="001F54BA">
      <w:tc>
        <w:tcPr>
          <w:tcW w:w="4927" w:type="dxa"/>
          <w:shd w:val="clear" w:color="auto" w:fill="auto"/>
        </w:tcPr>
        <w:p w14:paraId="27D7D027" w14:textId="77777777" w:rsidR="00A73F41" w:rsidRDefault="00A73F41"/>
      </w:tc>
      <w:tc>
        <w:tcPr>
          <w:tcW w:w="4927" w:type="dxa"/>
          <w:shd w:val="clear" w:color="auto" w:fill="auto"/>
        </w:tcPr>
        <w:p w14:paraId="27D7D028" w14:textId="5056433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605E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 w:rsidR="00A605E3">
              <w:rPr>
                <w:noProof/>
              </w:rPr>
              <w:t>3</w:t>
            </w:r>
          </w:fldSimple>
        </w:p>
      </w:tc>
    </w:tr>
  </w:tbl>
  <w:p w14:paraId="27D7D02A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314D"/>
    <w:rsid w:val="00147F70"/>
    <w:rsid w:val="00154DB5"/>
    <w:rsid w:val="00173817"/>
    <w:rsid w:val="00184CC4"/>
    <w:rsid w:val="00186D30"/>
    <w:rsid w:val="001C641D"/>
    <w:rsid w:val="001F54BA"/>
    <w:rsid w:val="00237A94"/>
    <w:rsid w:val="00250047"/>
    <w:rsid w:val="002679DA"/>
    <w:rsid w:val="00286A60"/>
    <w:rsid w:val="00394910"/>
    <w:rsid w:val="003A28D4"/>
    <w:rsid w:val="003B10A8"/>
    <w:rsid w:val="003B1B8C"/>
    <w:rsid w:val="003F45BD"/>
    <w:rsid w:val="004A5C11"/>
    <w:rsid w:val="00505F9D"/>
    <w:rsid w:val="005E0A3B"/>
    <w:rsid w:val="00645244"/>
    <w:rsid w:val="00670C02"/>
    <w:rsid w:val="00675BB2"/>
    <w:rsid w:val="006E3E7E"/>
    <w:rsid w:val="007258B7"/>
    <w:rsid w:val="00881417"/>
    <w:rsid w:val="00884BFC"/>
    <w:rsid w:val="008D536A"/>
    <w:rsid w:val="008F1CAE"/>
    <w:rsid w:val="008F3EF4"/>
    <w:rsid w:val="00907F1D"/>
    <w:rsid w:val="00993D7F"/>
    <w:rsid w:val="00A25439"/>
    <w:rsid w:val="00A605E3"/>
    <w:rsid w:val="00A70C58"/>
    <w:rsid w:val="00A73F41"/>
    <w:rsid w:val="00AD1152"/>
    <w:rsid w:val="00B24008"/>
    <w:rsid w:val="00BC60EC"/>
    <w:rsid w:val="00BD7532"/>
    <w:rsid w:val="00BE1D11"/>
    <w:rsid w:val="00BF6848"/>
    <w:rsid w:val="00C6299A"/>
    <w:rsid w:val="00C9437C"/>
    <w:rsid w:val="00CA1A23"/>
    <w:rsid w:val="00CB26B0"/>
    <w:rsid w:val="00DC3918"/>
    <w:rsid w:val="00DC728E"/>
    <w:rsid w:val="00DE6CFA"/>
    <w:rsid w:val="00E60CCA"/>
    <w:rsid w:val="00EB6F72"/>
    <w:rsid w:val="00EE3E61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D7CFCA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8B895-15F1-497F-9188-6221E538D82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86a351b-f0af-42be-bb70-79982ec59e52"/>
    <ds:schemaRef ds:uri="62e07033-edef-4719-9d25-d7f839bb96db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B1153C-8245-46A3-AE6B-B25BEEAB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3299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4</cp:revision>
  <cp:lastPrinted>2010-06-03T23:16:00Z</cp:lastPrinted>
  <dcterms:created xsi:type="dcterms:W3CDTF">2021-07-22T04:08:00Z</dcterms:created>
  <dcterms:modified xsi:type="dcterms:W3CDTF">2021-08-02T00:12:00Z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  <property fmtid="{D5CDD505-2E9C-101B-9397-08002B2CF9AE}" pid="6" name="AuthorIds_UIVersion_1536">
    <vt:lpwstr>71</vt:lpwstr>
  </property>
</Properties>
</file>