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3055"/>
        <w:gridCol w:w="1667"/>
        <w:gridCol w:w="3437"/>
      </w:tblGrid>
      <w:tr w:rsidR="00D14E0C" w:rsidRPr="00D14E0C" w14:paraId="71DFB1EC" w14:textId="77777777">
        <w:tc>
          <w:tcPr>
            <w:tcW w:w="1731" w:type="dxa"/>
            <w:shd w:val="clear" w:color="auto" w:fill="F3F3F3"/>
            <w:tcMar>
              <w:top w:w="170" w:type="dxa"/>
              <w:bottom w:w="170" w:type="dxa"/>
            </w:tcMar>
          </w:tcPr>
          <w:p w14:paraId="71DFB1EA" w14:textId="77777777" w:rsidR="00A73F41" w:rsidRPr="00A952BB" w:rsidRDefault="00A73F41">
            <w:pPr>
              <w:pStyle w:val="StyleBoldBefore6ptAfter6pt"/>
              <w:spacing w:before="0" w:after="0"/>
            </w:pPr>
            <w:r w:rsidRPr="00A952BB">
              <w:t>Title</w:t>
            </w:r>
          </w:p>
        </w:tc>
        <w:tc>
          <w:tcPr>
            <w:tcW w:w="8097" w:type="dxa"/>
            <w:gridSpan w:val="3"/>
            <w:tcMar>
              <w:top w:w="170" w:type="dxa"/>
              <w:bottom w:w="170" w:type="dxa"/>
            </w:tcMar>
          </w:tcPr>
          <w:p w14:paraId="71DFB1EB" w14:textId="4E4FE5A9" w:rsidR="00A73F41" w:rsidRPr="00A952BB" w:rsidRDefault="00196B15">
            <w:pPr>
              <w:rPr>
                <w:b/>
              </w:rPr>
            </w:pPr>
            <w:r>
              <w:rPr>
                <w:b/>
              </w:rPr>
              <w:t xml:space="preserve">Explain and determine the cause of </w:t>
            </w:r>
            <w:r w:rsidR="008F5344" w:rsidRPr="00A952BB">
              <w:rPr>
                <w:b/>
              </w:rPr>
              <w:t xml:space="preserve">vehicle or machine </w:t>
            </w:r>
            <w:r w:rsidR="00C4047E" w:rsidRPr="00A952BB">
              <w:rPr>
                <w:b/>
              </w:rPr>
              <w:t xml:space="preserve">complex </w:t>
            </w:r>
            <w:r w:rsidR="00495413">
              <w:rPr>
                <w:b/>
              </w:rPr>
              <w:t xml:space="preserve">faults </w:t>
            </w:r>
            <w:r w:rsidR="000401A0">
              <w:rPr>
                <w:b/>
              </w:rPr>
              <w:t>i</w:t>
            </w:r>
            <w:r w:rsidR="00495413">
              <w:rPr>
                <w:b/>
              </w:rPr>
              <w:t xml:space="preserve">n </w:t>
            </w:r>
            <w:r w:rsidR="00A952BB" w:rsidRPr="00A952BB">
              <w:rPr>
                <w:b/>
              </w:rPr>
              <w:t xml:space="preserve">accessory </w:t>
            </w:r>
            <w:r w:rsidR="00A130A5" w:rsidRPr="00A952BB">
              <w:rPr>
                <w:b/>
              </w:rPr>
              <w:t>system</w:t>
            </w:r>
            <w:r w:rsidR="00C4047E" w:rsidRPr="00A952BB">
              <w:rPr>
                <w:b/>
              </w:rPr>
              <w:t>s</w:t>
            </w:r>
            <w:r w:rsidR="00927F3D">
              <w:rPr>
                <w:b/>
              </w:rPr>
              <w:t xml:space="preserve"> and reflect on own diagnostic procedures</w:t>
            </w:r>
          </w:p>
        </w:tc>
      </w:tr>
      <w:tr w:rsidR="00D14E0C" w:rsidRPr="00D14E0C" w14:paraId="71DFB1F1" w14:textId="77777777">
        <w:tc>
          <w:tcPr>
            <w:tcW w:w="1731" w:type="dxa"/>
            <w:shd w:val="clear" w:color="auto" w:fill="F3F3F3"/>
            <w:tcMar>
              <w:top w:w="170" w:type="dxa"/>
              <w:bottom w:w="170" w:type="dxa"/>
            </w:tcMar>
          </w:tcPr>
          <w:p w14:paraId="71DFB1ED" w14:textId="77777777" w:rsidR="00A73F41" w:rsidRPr="00A952BB" w:rsidRDefault="00A73F41">
            <w:pPr>
              <w:pStyle w:val="StyleBoldBefore6ptAfter6pt"/>
              <w:spacing w:before="0" w:after="0"/>
            </w:pPr>
            <w:r w:rsidRPr="00A952BB">
              <w:t>Level</w:t>
            </w:r>
          </w:p>
        </w:tc>
        <w:tc>
          <w:tcPr>
            <w:tcW w:w="3177" w:type="dxa"/>
            <w:tcMar>
              <w:top w:w="170" w:type="dxa"/>
              <w:bottom w:w="170" w:type="dxa"/>
            </w:tcMar>
          </w:tcPr>
          <w:p w14:paraId="71DFB1EE" w14:textId="7A148BE6" w:rsidR="00A73F41" w:rsidRPr="00A952BB" w:rsidRDefault="00011046">
            <w:pPr>
              <w:rPr>
                <w:b/>
              </w:rPr>
            </w:pPr>
            <w:r w:rsidRPr="00A952BB">
              <w:rPr>
                <w:b/>
              </w:rPr>
              <w:t>5</w:t>
            </w:r>
          </w:p>
        </w:tc>
        <w:tc>
          <w:tcPr>
            <w:tcW w:w="1729" w:type="dxa"/>
            <w:shd w:val="clear" w:color="auto" w:fill="F3F3F3"/>
            <w:tcMar>
              <w:top w:w="170" w:type="dxa"/>
              <w:bottom w:w="170" w:type="dxa"/>
            </w:tcMar>
          </w:tcPr>
          <w:p w14:paraId="71DFB1EF" w14:textId="77777777" w:rsidR="00A73F41" w:rsidRPr="00A952BB" w:rsidRDefault="00A73F41">
            <w:pPr>
              <w:rPr>
                <w:b/>
              </w:rPr>
            </w:pPr>
            <w:r w:rsidRPr="00A952BB">
              <w:rPr>
                <w:b/>
              </w:rPr>
              <w:t>Credits</w:t>
            </w:r>
          </w:p>
        </w:tc>
        <w:tc>
          <w:tcPr>
            <w:tcW w:w="3575" w:type="dxa"/>
            <w:tcMar>
              <w:top w:w="170" w:type="dxa"/>
              <w:bottom w:w="170" w:type="dxa"/>
            </w:tcMar>
          </w:tcPr>
          <w:p w14:paraId="71DFB1F0" w14:textId="7E588F35" w:rsidR="00A73F41" w:rsidRPr="00A952BB" w:rsidRDefault="001E64AA">
            <w:pPr>
              <w:rPr>
                <w:b/>
              </w:rPr>
            </w:pPr>
            <w:r w:rsidRPr="00A952BB">
              <w:rPr>
                <w:b/>
              </w:rPr>
              <w:t>15</w:t>
            </w:r>
          </w:p>
        </w:tc>
      </w:tr>
    </w:tbl>
    <w:p w14:paraId="71DFB1F2" w14:textId="77777777" w:rsidR="00A73F41" w:rsidRPr="00D14E0C" w:rsidRDefault="00A73F41">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6974"/>
      </w:tblGrid>
      <w:tr w:rsidR="00D14E0C" w:rsidRPr="00D14E0C" w14:paraId="71DFB1F5" w14:textId="77777777">
        <w:tc>
          <w:tcPr>
            <w:tcW w:w="2868" w:type="dxa"/>
            <w:shd w:val="clear" w:color="auto" w:fill="F3F3F3"/>
            <w:tcMar>
              <w:top w:w="170" w:type="dxa"/>
              <w:bottom w:w="170" w:type="dxa"/>
            </w:tcMar>
          </w:tcPr>
          <w:p w14:paraId="71DFB1F3" w14:textId="77777777" w:rsidR="00A73F41" w:rsidRPr="00517D49" w:rsidRDefault="00A73F41">
            <w:pPr>
              <w:pStyle w:val="StyleBoldBefore6ptAfter6pt"/>
              <w:spacing w:before="0" w:after="0"/>
            </w:pPr>
            <w:r w:rsidRPr="00517D49">
              <w:rPr>
                <w:bCs w:val="0"/>
              </w:rPr>
              <w:t>Purpose</w:t>
            </w:r>
          </w:p>
        </w:tc>
        <w:tc>
          <w:tcPr>
            <w:tcW w:w="6974" w:type="dxa"/>
            <w:tcMar>
              <w:top w:w="170" w:type="dxa"/>
              <w:bottom w:w="170" w:type="dxa"/>
            </w:tcMar>
          </w:tcPr>
          <w:p w14:paraId="71DFB1F4" w14:textId="6A2A70BD" w:rsidR="00A73F41" w:rsidRPr="00517D49" w:rsidRDefault="004E5E45">
            <w:r w:rsidRPr="00517D49">
              <w:t xml:space="preserve">People credited with this unit standard </w:t>
            </w:r>
            <w:proofErr w:type="gramStart"/>
            <w:r w:rsidRPr="00517D49">
              <w:t>are able to</w:t>
            </w:r>
            <w:proofErr w:type="gramEnd"/>
            <w:r w:rsidR="00F175D3" w:rsidRPr="00517D49">
              <w:t xml:space="preserve"> </w:t>
            </w:r>
            <w:r w:rsidR="002C79FB">
              <w:t>e</w:t>
            </w:r>
            <w:r w:rsidR="002C79FB" w:rsidRPr="002C79FB">
              <w:t xml:space="preserve">xplain vehicle or machine accessory system operation to help determine system </w:t>
            </w:r>
            <w:r w:rsidR="007C2855">
              <w:t xml:space="preserve">complex </w:t>
            </w:r>
            <w:r w:rsidR="00EF1AE2">
              <w:t>fault</w:t>
            </w:r>
            <w:r w:rsidR="002C79FB" w:rsidRPr="002C79FB">
              <w:t xml:space="preserve"> diagnosis</w:t>
            </w:r>
            <w:r w:rsidR="002C79FB">
              <w:t>; d</w:t>
            </w:r>
            <w:r w:rsidR="002C79FB" w:rsidRPr="002C79FB">
              <w:t xml:space="preserve">etermine the cause of, and repair, complex accessory system </w:t>
            </w:r>
            <w:r w:rsidR="00EF1AE2">
              <w:t>fault</w:t>
            </w:r>
            <w:r w:rsidR="002C79FB" w:rsidRPr="002C79FB">
              <w:t xml:space="preserve">s </w:t>
            </w:r>
            <w:r w:rsidR="0049065F">
              <w:t>i</w:t>
            </w:r>
            <w:r w:rsidR="002C79FB" w:rsidRPr="002C79FB">
              <w:t>n a vehicle or machine</w:t>
            </w:r>
            <w:r w:rsidR="002C79FB">
              <w:t>; and d</w:t>
            </w:r>
            <w:r w:rsidR="002C79FB" w:rsidRPr="002C79FB">
              <w:t xml:space="preserve">emonstrate knowledge of own learning experiences in response to diagnosing complex accessory system </w:t>
            </w:r>
            <w:r w:rsidR="00EF1AE2">
              <w:t>fault</w:t>
            </w:r>
            <w:r w:rsidR="002C79FB" w:rsidRPr="002C79FB">
              <w:t>s.</w:t>
            </w:r>
          </w:p>
        </w:tc>
      </w:tr>
    </w:tbl>
    <w:p w14:paraId="71DFB1F6" w14:textId="77777777" w:rsidR="00A73F41" w:rsidRPr="00D14E0C" w:rsidRDefault="00A73F41">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6974"/>
      </w:tblGrid>
      <w:tr w:rsidR="00D14E0C" w:rsidRPr="00D14E0C" w14:paraId="71DFB1F9" w14:textId="77777777">
        <w:tc>
          <w:tcPr>
            <w:tcW w:w="2868" w:type="dxa"/>
            <w:shd w:val="clear" w:color="auto" w:fill="F3F3F3"/>
            <w:tcMar>
              <w:top w:w="170" w:type="dxa"/>
              <w:bottom w:w="170" w:type="dxa"/>
            </w:tcMar>
          </w:tcPr>
          <w:p w14:paraId="71DFB1F7" w14:textId="77777777" w:rsidR="00A73F41" w:rsidRPr="00013C9E" w:rsidRDefault="00A73F41">
            <w:pPr>
              <w:pStyle w:val="StyleBoldBefore6ptAfter6pt"/>
              <w:spacing w:before="0" w:after="0"/>
              <w:rPr>
                <w:bCs w:val="0"/>
              </w:rPr>
            </w:pPr>
            <w:r w:rsidRPr="00013C9E">
              <w:rPr>
                <w:bCs w:val="0"/>
              </w:rPr>
              <w:t>Classification</w:t>
            </w:r>
          </w:p>
        </w:tc>
        <w:tc>
          <w:tcPr>
            <w:tcW w:w="6974" w:type="dxa"/>
            <w:tcMar>
              <w:top w:w="170" w:type="dxa"/>
              <w:bottom w:w="170" w:type="dxa"/>
            </w:tcMar>
          </w:tcPr>
          <w:p w14:paraId="71DFB1F8" w14:textId="08EBCAAD" w:rsidR="00A73F41" w:rsidRPr="00013C9E" w:rsidRDefault="00C66D9E">
            <w:r w:rsidRPr="00013C9E">
              <w:rPr>
                <w:rFonts w:cs="Arial"/>
              </w:rPr>
              <w:t>Motor Industry</w:t>
            </w:r>
            <w:r w:rsidR="00A73F41" w:rsidRPr="00013C9E">
              <w:t xml:space="preserve"> &gt; </w:t>
            </w:r>
            <w:r w:rsidR="00AF26F2" w:rsidRPr="00013C9E">
              <w:t>Automotive Electrical and Electronics</w:t>
            </w:r>
          </w:p>
        </w:tc>
      </w:tr>
    </w:tbl>
    <w:p w14:paraId="71DFB1FA" w14:textId="77777777" w:rsidR="00A73F41" w:rsidRPr="00D14E0C" w:rsidRDefault="00A73F41">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6974"/>
      </w:tblGrid>
      <w:tr w:rsidR="00D14E0C" w:rsidRPr="00D14E0C" w14:paraId="71DFB1FD" w14:textId="77777777">
        <w:tc>
          <w:tcPr>
            <w:tcW w:w="2868" w:type="dxa"/>
            <w:shd w:val="clear" w:color="auto" w:fill="F3F3F3"/>
            <w:tcMar>
              <w:top w:w="170" w:type="dxa"/>
              <w:bottom w:w="170" w:type="dxa"/>
            </w:tcMar>
          </w:tcPr>
          <w:p w14:paraId="71DFB1FB" w14:textId="77777777" w:rsidR="00A73F41" w:rsidRPr="00013C9E" w:rsidRDefault="00A73F41">
            <w:pPr>
              <w:pStyle w:val="StyleBoldBefore6ptAfter6pt"/>
              <w:spacing w:before="0" w:after="0"/>
              <w:rPr>
                <w:bCs w:val="0"/>
              </w:rPr>
            </w:pPr>
            <w:r w:rsidRPr="00013C9E">
              <w:rPr>
                <w:bCs w:val="0"/>
              </w:rPr>
              <w:t>Available grade</w:t>
            </w:r>
          </w:p>
        </w:tc>
        <w:tc>
          <w:tcPr>
            <w:tcW w:w="6974" w:type="dxa"/>
            <w:tcMar>
              <w:top w:w="170" w:type="dxa"/>
              <w:bottom w:w="170" w:type="dxa"/>
            </w:tcMar>
          </w:tcPr>
          <w:p w14:paraId="71DFB1FC" w14:textId="3E06EB1A" w:rsidR="00A73F41" w:rsidRPr="00013C9E" w:rsidRDefault="00A73F41">
            <w:r w:rsidRPr="00013C9E">
              <w:t>Achieved</w:t>
            </w:r>
          </w:p>
        </w:tc>
      </w:tr>
    </w:tbl>
    <w:p w14:paraId="71DFB20B" w14:textId="77777777" w:rsidR="00CB26B0" w:rsidRPr="00D14E0C" w:rsidRDefault="00CB26B0">
      <w:pPr>
        <w:rPr>
          <w:rFonts w:cs="Arial"/>
          <w:color w:val="FF0000"/>
        </w:rPr>
      </w:pPr>
    </w:p>
    <w:p w14:paraId="71DFB20C" w14:textId="3082CEDE" w:rsidR="00A73F41" w:rsidRPr="00A952BB" w:rsidRDefault="00EE3E61">
      <w:pPr>
        <w:pBdr>
          <w:top w:val="single" w:sz="4" w:space="1" w:color="auto"/>
        </w:pBdr>
        <w:tabs>
          <w:tab w:val="left" w:pos="567"/>
        </w:tabs>
        <w:rPr>
          <w:rFonts w:cs="Arial"/>
          <w:b/>
          <w:bCs/>
          <w:szCs w:val="24"/>
        </w:rPr>
      </w:pPr>
      <w:r w:rsidRPr="00A952BB">
        <w:rPr>
          <w:rFonts w:cs="Arial"/>
          <w:b/>
          <w:bCs/>
          <w:szCs w:val="24"/>
        </w:rPr>
        <w:t xml:space="preserve">Guidance </w:t>
      </w:r>
      <w:r w:rsidR="003F08BE" w:rsidRPr="00A952BB">
        <w:rPr>
          <w:rFonts w:cs="Arial"/>
          <w:b/>
          <w:bCs/>
          <w:szCs w:val="24"/>
        </w:rPr>
        <w:t>i</w:t>
      </w:r>
      <w:r w:rsidRPr="00A952BB">
        <w:rPr>
          <w:rFonts w:cs="Arial"/>
          <w:b/>
          <w:bCs/>
          <w:szCs w:val="24"/>
        </w:rPr>
        <w:t>nformation</w:t>
      </w:r>
    </w:p>
    <w:p w14:paraId="4201167D" w14:textId="77777777" w:rsidR="00E33548" w:rsidRPr="00A952BB" w:rsidRDefault="00E33548" w:rsidP="00E33548">
      <w:pPr>
        <w:pStyle w:val="StyleBefore6ptAfter6pt"/>
        <w:spacing w:before="0" w:after="0"/>
        <w:ind w:left="360"/>
        <w:rPr>
          <w:rFonts w:eastAsia="Arial" w:cs="Arial"/>
        </w:rPr>
      </w:pPr>
    </w:p>
    <w:p w14:paraId="3EC88E61" w14:textId="39185FB9" w:rsidR="00E33548" w:rsidRPr="00A952BB" w:rsidRDefault="00E33548" w:rsidP="00260324">
      <w:pPr>
        <w:pStyle w:val="StyleBefore6ptAfter6pt"/>
        <w:numPr>
          <w:ilvl w:val="0"/>
          <w:numId w:val="29"/>
        </w:numPr>
        <w:spacing w:before="0" w:after="0"/>
        <w:ind w:left="567" w:hanging="567"/>
        <w:rPr>
          <w:rFonts w:eastAsia="Arial" w:cs="Arial"/>
        </w:rPr>
      </w:pPr>
      <w:r w:rsidRPr="00A952BB">
        <w:rPr>
          <w:rFonts w:eastAsia="Arial" w:cs="Arial"/>
        </w:rPr>
        <w:t xml:space="preserve">Evidence presented for assessment against this unit standard must be consistent with safe working practices and be in accordance with applicable service information, and company and legislative requirements.  This includes the knowledge and use of suitable tools and equipment. </w:t>
      </w:r>
    </w:p>
    <w:p w14:paraId="2F0AF854" w14:textId="77777777" w:rsidR="00E33548" w:rsidRPr="00A952BB" w:rsidRDefault="00E33548" w:rsidP="00E33548">
      <w:pPr>
        <w:pStyle w:val="StyleBefore6ptAfter6pt"/>
        <w:spacing w:before="0" w:after="0"/>
        <w:ind w:left="567" w:hanging="567"/>
        <w:rPr>
          <w:rFonts w:cs="Arial"/>
        </w:rPr>
      </w:pPr>
    </w:p>
    <w:p w14:paraId="52E5873B" w14:textId="642E60E4" w:rsidR="00E33548" w:rsidRPr="00A952BB" w:rsidRDefault="00E33548" w:rsidP="00E33548">
      <w:pPr>
        <w:pStyle w:val="StyleBefore6ptAfter6pt"/>
        <w:numPr>
          <w:ilvl w:val="0"/>
          <w:numId w:val="29"/>
        </w:numPr>
        <w:spacing w:before="0" w:after="0"/>
        <w:ind w:left="567" w:hanging="567"/>
        <w:rPr>
          <w:rFonts w:eastAsia="Arial" w:cs="Arial"/>
        </w:rPr>
      </w:pPr>
      <w:r w:rsidRPr="00A952BB">
        <w:rPr>
          <w:rFonts w:eastAsia="Arial" w:cs="Arial"/>
        </w:rPr>
        <w:t xml:space="preserve">Legislation, regulations and industry standards relevant to this unit standard include but are not limited to the current version of the Health and Safety at Work Act </w:t>
      </w:r>
      <w:proofErr w:type="gramStart"/>
      <w:r w:rsidRPr="00A952BB">
        <w:rPr>
          <w:rFonts w:eastAsia="Arial" w:cs="Arial"/>
        </w:rPr>
        <w:t>2015;</w:t>
      </w:r>
      <w:proofErr w:type="gramEnd"/>
      <w:r w:rsidRPr="00A952BB">
        <w:rPr>
          <w:rFonts w:eastAsia="Arial" w:cs="Arial"/>
        </w:rPr>
        <w:t xml:space="preserve"> and any subsequent amendments and replacements.</w:t>
      </w:r>
    </w:p>
    <w:p w14:paraId="4A81BEAC" w14:textId="77777777" w:rsidR="00E33548" w:rsidRPr="00A952BB" w:rsidRDefault="00E33548" w:rsidP="00E33548">
      <w:pPr>
        <w:pStyle w:val="StyleBefore6ptAfter6pt"/>
        <w:spacing w:before="0" w:after="0"/>
        <w:ind w:left="567" w:hanging="567"/>
        <w:rPr>
          <w:rFonts w:cs="Arial"/>
        </w:rPr>
      </w:pPr>
    </w:p>
    <w:p w14:paraId="6E7C96F6" w14:textId="77777777" w:rsidR="00E33548" w:rsidRPr="00A952BB" w:rsidRDefault="00E33548" w:rsidP="00E33548">
      <w:pPr>
        <w:pStyle w:val="StyleBefore6ptAfter6pt"/>
        <w:numPr>
          <w:ilvl w:val="0"/>
          <w:numId w:val="29"/>
        </w:numPr>
        <w:spacing w:before="0" w:after="0"/>
        <w:ind w:left="567" w:hanging="567"/>
        <w:rPr>
          <w:rFonts w:eastAsia="Arial" w:cs="Arial"/>
        </w:rPr>
      </w:pPr>
      <w:r w:rsidRPr="00A952BB">
        <w:rPr>
          <w:rFonts w:eastAsia="Arial" w:cs="Arial"/>
        </w:rPr>
        <w:t>Definitions</w:t>
      </w:r>
    </w:p>
    <w:p w14:paraId="3CB84A56" w14:textId="58B66707" w:rsidR="00E33548" w:rsidRPr="00A952BB" w:rsidRDefault="00E33548" w:rsidP="00E33548">
      <w:pPr>
        <w:pStyle w:val="StyleBefore6ptAfter6pt"/>
        <w:spacing w:before="0" w:after="0"/>
        <w:ind w:left="567"/>
        <w:rPr>
          <w:rFonts w:eastAsia="Arial" w:cs="Arial"/>
        </w:rPr>
      </w:pPr>
      <w:r w:rsidRPr="00A952BB">
        <w:rPr>
          <w:rFonts w:eastAsia="Arial" w:cs="Arial"/>
          <w:i/>
          <w:iCs/>
        </w:rPr>
        <w:t>Company requirements</w:t>
      </w:r>
      <w:r w:rsidRPr="00A952BB">
        <w:rPr>
          <w:rFonts w:eastAsia="Arial" w:cs="Arial"/>
        </w:rPr>
        <w:t xml:space="preserve"> refer to instructions to staff on policy and procedures that are available in the workplace.  These requirements may include – company policies and procedures, work instructions, product quality specifications and legislative requirements.</w:t>
      </w:r>
    </w:p>
    <w:p w14:paraId="751BFF89" w14:textId="03DBCBD9" w:rsidR="00E6078B" w:rsidRPr="00A952BB" w:rsidRDefault="00E33548" w:rsidP="000F550C">
      <w:pPr>
        <w:pStyle w:val="StyleBefore6ptAfter6pt"/>
        <w:spacing w:before="0" w:after="0"/>
        <w:ind w:left="567"/>
        <w:rPr>
          <w:rFonts w:eastAsia="Arial" w:cs="Arial"/>
        </w:rPr>
      </w:pPr>
      <w:r w:rsidRPr="00A952BB">
        <w:rPr>
          <w:rFonts w:eastAsia="Arial" w:cs="Arial"/>
          <w:i/>
          <w:iCs/>
        </w:rPr>
        <w:t>Service information</w:t>
      </w:r>
      <w:r w:rsidRPr="00A952BB">
        <w:rPr>
          <w:rFonts w:eastAsia="Arial" w:cs="Arial"/>
        </w:rPr>
        <w:t xml:space="preserve"> </w:t>
      </w:r>
      <w:r w:rsidR="005048CE">
        <w:rPr>
          <w:rFonts w:eastAsia="Arial" w:cs="Arial"/>
        </w:rPr>
        <w:t>refers to</w:t>
      </w:r>
      <w:r w:rsidRPr="00A952BB">
        <w:rPr>
          <w:rFonts w:eastAsia="Arial" w:cs="Arial"/>
        </w:rPr>
        <w:t xml:space="preserve"> technical information for a vehicle, machine, or product detailing operation; installation and servicing procedures; manufacturer instructions; technical terms and descriptions; and detailed illustrations. </w:t>
      </w:r>
    </w:p>
    <w:p w14:paraId="71DFB210" w14:textId="669495BF" w:rsidR="00A73F41" w:rsidRDefault="00A73F41" w:rsidP="00BC06F0">
      <w:pPr>
        <w:tabs>
          <w:tab w:val="left" w:pos="567"/>
        </w:tabs>
        <w:ind w:left="567" w:hanging="567"/>
        <w:rPr>
          <w:rFonts w:cs="Arial"/>
          <w:color w:val="FF0000"/>
        </w:rPr>
      </w:pPr>
    </w:p>
    <w:p w14:paraId="72AAB145" w14:textId="49D5A298" w:rsidR="009B5471" w:rsidRPr="00BC06F0" w:rsidRDefault="009B5471" w:rsidP="00421C5E">
      <w:pPr>
        <w:pStyle w:val="ListParagraph"/>
        <w:numPr>
          <w:ilvl w:val="0"/>
          <w:numId w:val="29"/>
        </w:numPr>
        <w:tabs>
          <w:tab w:val="left" w:pos="567"/>
        </w:tabs>
        <w:ind w:hanging="567"/>
        <w:rPr>
          <w:rFonts w:cs="Arial"/>
        </w:rPr>
      </w:pPr>
      <w:r w:rsidRPr="00BC06F0">
        <w:rPr>
          <w:rFonts w:cs="Arial"/>
        </w:rPr>
        <w:t>Range</w:t>
      </w:r>
    </w:p>
    <w:p w14:paraId="662096FB" w14:textId="27427FB8" w:rsidR="00A500E9" w:rsidRPr="00BC06F0" w:rsidRDefault="005470F2" w:rsidP="00421C5E">
      <w:pPr>
        <w:pStyle w:val="ListParagraph"/>
        <w:tabs>
          <w:tab w:val="left" w:pos="567"/>
        </w:tabs>
        <w:ind w:left="567"/>
        <w:rPr>
          <w:rFonts w:cs="Arial"/>
        </w:rPr>
      </w:pPr>
      <w:r w:rsidRPr="00BC06F0">
        <w:rPr>
          <w:rFonts w:cs="Arial"/>
        </w:rPr>
        <w:t>Complex faults may include faults within multiple systems, intermittent faults, faults caused indirectly by the effect of external systems or caused through system repairs. Fault diagnosis would require applying a complex investigative diagnostic process to rectify them.</w:t>
      </w:r>
    </w:p>
    <w:p w14:paraId="6D41A949" w14:textId="18FE391F" w:rsidR="000707B6" w:rsidRPr="000707B6" w:rsidRDefault="000707B6" w:rsidP="00421C5E">
      <w:pPr>
        <w:pStyle w:val="ListParagraph"/>
        <w:tabs>
          <w:tab w:val="left" w:pos="567"/>
        </w:tabs>
        <w:ind w:left="567"/>
        <w:rPr>
          <w:rFonts w:cs="Arial"/>
        </w:rPr>
      </w:pPr>
    </w:p>
    <w:p w14:paraId="235A4B7B" w14:textId="6BE213BB" w:rsidR="000707B6" w:rsidRDefault="00A500E9" w:rsidP="00A500E9">
      <w:pPr>
        <w:tabs>
          <w:tab w:val="left" w:pos="567"/>
        </w:tabs>
        <w:ind w:left="567"/>
        <w:rPr>
          <w:rFonts w:eastAsia="Arial" w:cs="Arial"/>
        </w:rPr>
      </w:pPr>
      <w:r>
        <w:rPr>
          <w:rFonts w:cs="Arial"/>
        </w:rPr>
        <w:lastRenderedPageBreak/>
        <w:t>A</w:t>
      </w:r>
      <w:r w:rsidR="000707B6" w:rsidRPr="53BD5DDD">
        <w:rPr>
          <w:rFonts w:cs="Arial"/>
        </w:rPr>
        <w:t>ccessory system</w:t>
      </w:r>
      <w:r w:rsidR="000707B6">
        <w:rPr>
          <w:rFonts w:cs="Arial"/>
        </w:rPr>
        <w:t>s</w:t>
      </w:r>
      <w:r w:rsidR="000707B6" w:rsidRPr="53BD5DDD">
        <w:rPr>
          <w:rFonts w:cs="Arial"/>
        </w:rPr>
        <w:t xml:space="preserve"> may include </w:t>
      </w:r>
      <w:r w:rsidR="000707B6" w:rsidRPr="53BD5DDD">
        <w:rPr>
          <w:rFonts w:eastAsia="Arial" w:cs="Arial"/>
        </w:rPr>
        <w:t>– satellite navigation, advanced sound system, audio-visual system, sub-woofer system, alarm and lock system, disability access system, driver aids</w:t>
      </w:r>
      <w:r w:rsidR="000707B6">
        <w:rPr>
          <w:rFonts w:eastAsia="Arial" w:cs="Arial"/>
        </w:rPr>
        <w:t>.</w:t>
      </w:r>
    </w:p>
    <w:p w14:paraId="7EBE8692" w14:textId="77777777" w:rsidR="00BC06F0" w:rsidRDefault="00BC06F0" w:rsidP="00A500E9">
      <w:pPr>
        <w:tabs>
          <w:tab w:val="left" w:pos="567"/>
        </w:tabs>
        <w:ind w:left="567"/>
        <w:rPr>
          <w:rFonts w:eastAsia="Arial" w:cs="Arial"/>
        </w:rPr>
      </w:pPr>
    </w:p>
    <w:p w14:paraId="3AD4EF2A" w14:textId="15E7E84A" w:rsidR="00BC06F0" w:rsidRDefault="00BC06F0" w:rsidP="00BC06F0">
      <w:pPr>
        <w:tabs>
          <w:tab w:val="left" w:pos="567"/>
        </w:tabs>
        <w:ind w:left="567"/>
        <w:rPr>
          <w:rFonts w:eastAsia="Arial" w:cs="Arial"/>
        </w:rPr>
      </w:pPr>
      <w:r w:rsidRPr="00A952BB">
        <w:rPr>
          <w:rFonts w:eastAsia="Arial" w:cs="Arial"/>
        </w:rPr>
        <w:t>Machines may include – forklifts, earth moving equipment, grader equipment, loaders, dozers, tractors, agricultural equipment, dump trucks, prime movers; electric machines including – forklift, walk-behind pallet, ride-on pallet, reach truck, order picker, counterbalance truck, turret truck.</w:t>
      </w:r>
    </w:p>
    <w:p w14:paraId="3E87DA50" w14:textId="77777777" w:rsidR="000707B6" w:rsidRPr="000707B6" w:rsidRDefault="000707B6" w:rsidP="000707B6">
      <w:pPr>
        <w:tabs>
          <w:tab w:val="left" w:pos="567"/>
        </w:tabs>
        <w:ind w:left="720"/>
        <w:rPr>
          <w:rFonts w:cs="Arial"/>
          <w:color w:val="FF0000"/>
        </w:rPr>
      </w:pPr>
    </w:p>
    <w:p w14:paraId="71DFB211" w14:textId="77777777" w:rsidR="00A73F41" w:rsidRPr="00636A55" w:rsidRDefault="00A73F41">
      <w:pPr>
        <w:pBdr>
          <w:top w:val="single" w:sz="4" w:space="1" w:color="auto"/>
        </w:pBdr>
        <w:tabs>
          <w:tab w:val="left" w:pos="567"/>
        </w:tabs>
        <w:rPr>
          <w:b/>
          <w:bCs/>
          <w:sz w:val="28"/>
        </w:rPr>
      </w:pPr>
      <w:r w:rsidRPr="00636A55">
        <w:rPr>
          <w:b/>
          <w:bCs/>
          <w:sz w:val="28"/>
        </w:rPr>
        <w:t>Ou</w:t>
      </w:r>
      <w:r w:rsidR="00BD7532" w:rsidRPr="00636A55">
        <w:rPr>
          <w:b/>
          <w:bCs/>
          <w:sz w:val="28"/>
        </w:rPr>
        <w:t xml:space="preserve">tcomes and performance </w:t>
      </w:r>
      <w:r w:rsidR="002679DA" w:rsidRPr="00636A55">
        <w:rPr>
          <w:b/>
          <w:bCs/>
          <w:sz w:val="28"/>
        </w:rPr>
        <w:t>criteria</w:t>
      </w:r>
    </w:p>
    <w:p w14:paraId="168B1070" w14:textId="77777777" w:rsidR="00596109" w:rsidRPr="00725EAB" w:rsidRDefault="00596109" w:rsidP="00596109">
      <w:pPr>
        <w:tabs>
          <w:tab w:val="left" w:pos="567"/>
        </w:tabs>
        <w:rPr>
          <w:rFonts w:cs="Arial"/>
        </w:rPr>
      </w:pPr>
    </w:p>
    <w:p w14:paraId="700245CB" w14:textId="77777777" w:rsidR="00596109" w:rsidRPr="00725EAB" w:rsidRDefault="00596109" w:rsidP="00596109">
      <w:pPr>
        <w:tabs>
          <w:tab w:val="left" w:pos="1134"/>
          <w:tab w:val="left" w:pos="2552"/>
        </w:tabs>
        <w:rPr>
          <w:rFonts w:cs="Arial"/>
          <w:b/>
        </w:rPr>
      </w:pPr>
      <w:r w:rsidRPr="00725EAB">
        <w:rPr>
          <w:rFonts w:cs="Arial"/>
          <w:b/>
        </w:rPr>
        <w:t>Outcome 1</w:t>
      </w:r>
    </w:p>
    <w:p w14:paraId="223C63ED" w14:textId="77777777" w:rsidR="00596109" w:rsidRDefault="00596109" w:rsidP="00596109">
      <w:pPr>
        <w:tabs>
          <w:tab w:val="left" w:pos="1134"/>
          <w:tab w:val="left" w:pos="2552"/>
        </w:tabs>
        <w:rPr>
          <w:rFonts w:cs="Arial"/>
        </w:rPr>
      </w:pPr>
    </w:p>
    <w:p w14:paraId="01D23339" w14:textId="6C10BAA7" w:rsidR="00596109" w:rsidRPr="00725EAB" w:rsidRDefault="00596109" w:rsidP="00596109">
      <w:pPr>
        <w:tabs>
          <w:tab w:val="left" w:pos="1134"/>
          <w:tab w:val="left" w:pos="2552"/>
        </w:tabs>
        <w:rPr>
          <w:rFonts w:cs="Arial"/>
        </w:rPr>
      </w:pPr>
      <w:r>
        <w:rPr>
          <w:rFonts w:cs="Arial"/>
        </w:rPr>
        <w:t xml:space="preserve">Explain </w:t>
      </w:r>
      <w:r w:rsidR="006565E6" w:rsidRPr="006565E6">
        <w:rPr>
          <w:rFonts w:cs="Arial"/>
        </w:rPr>
        <w:t xml:space="preserve">vehicle or machine accessory system </w:t>
      </w:r>
      <w:r>
        <w:rPr>
          <w:rFonts w:cs="Arial"/>
        </w:rPr>
        <w:t xml:space="preserve">operation to help determine </w:t>
      </w:r>
      <w:r w:rsidR="007C2855">
        <w:rPr>
          <w:rFonts w:cs="Arial"/>
        </w:rPr>
        <w:t xml:space="preserve">complex </w:t>
      </w:r>
      <w:r w:rsidR="00EF1AE2">
        <w:rPr>
          <w:rFonts w:cs="Arial"/>
        </w:rPr>
        <w:t>fault</w:t>
      </w:r>
      <w:r>
        <w:rPr>
          <w:rFonts w:cs="Arial"/>
        </w:rPr>
        <w:t xml:space="preserve"> diagnosis.</w:t>
      </w:r>
    </w:p>
    <w:p w14:paraId="7803C70E" w14:textId="77777777" w:rsidR="00596109" w:rsidRPr="00725EAB" w:rsidRDefault="00596109" w:rsidP="00596109">
      <w:pPr>
        <w:tabs>
          <w:tab w:val="left" w:pos="1134"/>
          <w:tab w:val="left" w:pos="2552"/>
        </w:tabs>
        <w:ind w:left="1134" w:hanging="1134"/>
        <w:rPr>
          <w:rFonts w:cs="Arial"/>
        </w:rPr>
      </w:pPr>
    </w:p>
    <w:p w14:paraId="43F84A84" w14:textId="77777777" w:rsidR="00596109" w:rsidRPr="00725EAB" w:rsidRDefault="00596109" w:rsidP="00596109">
      <w:pPr>
        <w:tabs>
          <w:tab w:val="left" w:pos="1134"/>
          <w:tab w:val="left" w:pos="2552"/>
        </w:tabs>
        <w:rPr>
          <w:rFonts w:cs="Arial"/>
          <w:b/>
        </w:rPr>
      </w:pPr>
      <w:r w:rsidRPr="00725EAB">
        <w:rPr>
          <w:rFonts w:cs="Arial"/>
          <w:b/>
        </w:rPr>
        <w:t xml:space="preserve">Performance criteria </w:t>
      </w:r>
    </w:p>
    <w:p w14:paraId="274F800C" w14:textId="77777777" w:rsidR="00596109" w:rsidRDefault="00596109" w:rsidP="00596109">
      <w:pPr>
        <w:tabs>
          <w:tab w:val="left" w:pos="1134"/>
          <w:tab w:val="left" w:pos="2552"/>
        </w:tabs>
        <w:ind w:hanging="1134"/>
        <w:rPr>
          <w:rFonts w:cs="Arial"/>
        </w:rPr>
      </w:pPr>
    </w:p>
    <w:p w14:paraId="2FF01AE3" w14:textId="11965FF5" w:rsidR="00596109" w:rsidRDefault="00596109" w:rsidP="00596109">
      <w:pPr>
        <w:pStyle w:val="ListParagraph"/>
        <w:numPr>
          <w:ilvl w:val="1"/>
          <w:numId w:val="30"/>
        </w:numPr>
        <w:tabs>
          <w:tab w:val="left" w:pos="1134"/>
          <w:tab w:val="left" w:pos="2552"/>
        </w:tabs>
        <w:ind w:hanging="1134"/>
        <w:rPr>
          <w:rFonts w:cs="Arial"/>
        </w:rPr>
      </w:pPr>
      <w:r w:rsidRPr="00493E7C">
        <w:rPr>
          <w:rFonts w:cs="Arial"/>
        </w:rPr>
        <w:t xml:space="preserve">Comprehensive operation of the </w:t>
      </w:r>
      <w:r w:rsidR="006565E6" w:rsidRPr="006565E6">
        <w:rPr>
          <w:rFonts w:cs="Arial"/>
        </w:rPr>
        <w:t xml:space="preserve">accessory system </w:t>
      </w:r>
      <w:r>
        <w:rPr>
          <w:rFonts w:cs="Arial"/>
        </w:rPr>
        <w:t xml:space="preserve">to help determine system </w:t>
      </w:r>
      <w:r w:rsidR="00CC0515">
        <w:rPr>
          <w:rFonts w:cs="Arial"/>
        </w:rPr>
        <w:t xml:space="preserve">complex </w:t>
      </w:r>
      <w:r w:rsidR="00EF1AE2">
        <w:rPr>
          <w:rFonts w:cs="Arial"/>
        </w:rPr>
        <w:t>fault</w:t>
      </w:r>
      <w:r>
        <w:rPr>
          <w:rFonts w:cs="Arial"/>
        </w:rPr>
        <w:t xml:space="preserve"> diagnosis</w:t>
      </w:r>
      <w:r w:rsidRPr="00493E7C">
        <w:rPr>
          <w:rFonts w:cs="Arial"/>
        </w:rPr>
        <w:t xml:space="preserve"> is explained. </w:t>
      </w:r>
    </w:p>
    <w:p w14:paraId="294437BB" w14:textId="77777777" w:rsidR="00596109" w:rsidRPr="00493E7C" w:rsidRDefault="00596109" w:rsidP="00596109">
      <w:pPr>
        <w:pStyle w:val="ListParagraph"/>
        <w:tabs>
          <w:tab w:val="left" w:pos="1134"/>
          <w:tab w:val="left" w:pos="2552"/>
        </w:tabs>
        <w:ind w:left="1985" w:hanging="1418"/>
        <w:rPr>
          <w:rFonts w:cs="Arial"/>
        </w:rPr>
      </w:pPr>
    </w:p>
    <w:p w14:paraId="391ABC6D" w14:textId="3110E60E" w:rsidR="00596109" w:rsidRPr="00404374" w:rsidRDefault="00596109" w:rsidP="00596109">
      <w:pPr>
        <w:pStyle w:val="ListParagraph"/>
        <w:tabs>
          <w:tab w:val="left" w:pos="1134"/>
          <w:tab w:val="left" w:pos="2552"/>
        </w:tabs>
        <w:ind w:left="2268" w:hanging="2268"/>
        <w:rPr>
          <w:rFonts w:cs="Arial"/>
        </w:rPr>
      </w:pPr>
      <w:r>
        <w:rPr>
          <w:rFonts w:cs="Arial"/>
        </w:rPr>
        <w:tab/>
        <w:t>Range</w:t>
      </w:r>
      <w:r w:rsidR="00FC3942">
        <w:rPr>
          <w:rFonts w:cs="Arial"/>
        </w:rPr>
        <w:tab/>
      </w:r>
      <w:r w:rsidR="009E11E8">
        <w:rPr>
          <w:rFonts w:cs="Arial"/>
        </w:rPr>
        <w:t>may include</w:t>
      </w:r>
      <w:r w:rsidR="00FB4C29" w:rsidRPr="00404374">
        <w:rPr>
          <w:rFonts w:cs="Arial"/>
        </w:rPr>
        <w:t xml:space="preserve"> – </w:t>
      </w:r>
      <w:r w:rsidR="00215D7A">
        <w:rPr>
          <w:rFonts w:cs="Arial"/>
        </w:rPr>
        <w:t>i</w:t>
      </w:r>
      <w:r w:rsidRPr="00404374">
        <w:rPr>
          <w:rFonts w:cs="Arial"/>
        </w:rPr>
        <w:t xml:space="preserve">nteraction of components; sensors, control unit, </w:t>
      </w:r>
      <w:proofErr w:type="gramStart"/>
      <w:r w:rsidRPr="00404374">
        <w:rPr>
          <w:rFonts w:cs="Arial"/>
        </w:rPr>
        <w:t>actuators;</w:t>
      </w:r>
      <w:proofErr w:type="gramEnd"/>
    </w:p>
    <w:p w14:paraId="2C99C437" w14:textId="7E63DED3" w:rsidR="00056BC6" w:rsidRPr="00636A55" w:rsidRDefault="00596109" w:rsidP="00596109">
      <w:pPr>
        <w:pStyle w:val="ListParagraph"/>
        <w:tabs>
          <w:tab w:val="left" w:pos="1134"/>
          <w:tab w:val="left" w:pos="2552"/>
        </w:tabs>
        <w:ind w:left="2268" w:hanging="2268"/>
        <w:rPr>
          <w:rFonts w:cs="Arial"/>
        </w:rPr>
      </w:pPr>
      <w:r>
        <w:rPr>
          <w:rFonts w:cs="Arial"/>
        </w:rPr>
        <w:tab/>
      </w:r>
      <w:r>
        <w:rPr>
          <w:rFonts w:cs="Arial"/>
        </w:rPr>
        <w:tab/>
      </w:r>
      <w:r w:rsidRPr="00404374">
        <w:rPr>
          <w:rFonts w:cs="Arial"/>
        </w:rPr>
        <w:t xml:space="preserve">comprehensive operation may include – communication protocol, signal </w:t>
      </w:r>
      <w:proofErr w:type="gramStart"/>
      <w:r w:rsidRPr="00404374">
        <w:rPr>
          <w:rFonts w:cs="Arial"/>
        </w:rPr>
        <w:t>type;</w:t>
      </w:r>
      <w:proofErr w:type="gramEnd"/>
      <w:r w:rsidRPr="00404374">
        <w:rPr>
          <w:rFonts w:cs="Arial"/>
        </w:rPr>
        <w:t xml:space="preserve"> pulse width modulation, digital, analogue.</w:t>
      </w:r>
    </w:p>
    <w:p w14:paraId="1E7201A6" w14:textId="77777777" w:rsidR="00056BC6" w:rsidRPr="00636A55" w:rsidRDefault="00056BC6" w:rsidP="00056BC6">
      <w:pPr>
        <w:tabs>
          <w:tab w:val="left" w:pos="1134"/>
          <w:tab w:val="left" w:pos="2552"/>
        </w:tabs>
        <w:rPr>
          <w:rFonts w:cs="Arial"/>
          <w:b/>
        </w:rPr>
      </w:pPr>
    </w:p>
    <w:p w14:paraId="16B5FD39" w14:textId="77777777" w:rsidR="00056BC6" w:rsidRPr="00636A55" w:rsidRDefault="00056BC6" w:rsidP="00056BC6">
      <w:pPr>
        <w:tabs>
          <w:tab w:val="left" w:pos="1134"/>
          <w:tab w:val="left" w:pos="2552"/>
        </w:tabs>
        <w:rPr>
          <w:rFonts w:cs="Arial"/>
          <w:b/>
        </w:rPr>
      </w:pPr>
      <w:r w:rsidRPr="00636A55">
        <w:rPr>
          <w:rFonts w:cs="Arial"/>
          <w:b/>
        </w:rPr>
        <w:t>Outcome 2</w:t>
      </w:r>
    </w:p>
    <w:p w14:paraId="5EC024DC" w14:textId="77777777" w:rsidR="00056BC6" w:rsidRPr="00636A55" w:rsidRDefault="00056BC6" w:rsidP="00056BC6">
      <w:pPr>
        <w:tabs>
          <w:tab w:val="left" w:pos="1134"/>
          <w:tab w:val="left" w:pos="2552"/>
        </w:tabs>
        <w:rPr>
          <w:rFonts w:cs="Arial"/>
        </w:rPr>
      </w:pPr>
    </w:p>
    <w:p w14:paraId="0C52EBC2" w14:textId="6EA09D58" w:rsidR="00056BC6" w:rsidRDefault="009D625F" w:rsidP="00056BC6">
      <w:pPr>
        <w:tabs>
          <w:tab w:val="left" w:pos="1134"/>
          <w:tab w:val="left" w:pos="2552"/>
        </w:tabs>
        <w:rPr>
          <w:rFonts w:cs="Arial"/>
        </w:rPr>
      </w:pPr>
      <w:r>
        <w:rPr>
          <w:rFonts w:cs="Arial"/>
        </w:rPr>
        <w:t xml:space="preserve">Determine the cause of, and repair, accessory system </w:t>
      </w:r>
      <w:r w:rsidR="00CC0515">
        <w:rPr>
          <w:rFonts w:cs="Arial"/>
        </w:rPr>
        <w:t xml:space="preserve">complex </w:t>
      </w:r>
      <w:r w:rsidR="00EF1AE2">
        <w:rPr>
          <w:rFonts w:cs="Arial"/>
        </w:rPr>
        <w:t>fault</w:t>
      </w:r>
      <w:r>
        <w:rPr>
          <w:rFonts w:cs="Arial"/>
        </w:rPr>
        <w:t xml:space="preserve">s </w:t>
      </w:r>
      <w:r w:rsidR="00001510">
        <w:rPr>
          <w:rFonts w:cs="Arial"/>
        </w:rPr>
        <w:t>i</w:t>
      </w:r>
      <w:r>
        <w:rPr>
          <w:rFonts w:cs="Arial"/>
        </w:rPr>
        <w:t xml:space="preserve">n a vehicle or machine. </w:t>
      </w:r>
    </w:p>
    <w:p w14:paraId="44AE7777" w14:textId="7429EE1D" w:rsidR="005F66DE" w:rsidRDefault="005F66DE" w:rsidP="00056BC6">
      <w:pPr>
        <w:tabs>
          <w:tab w:val="left" w:pos="1134"/>
          <w:tab w:val="left" w:pos="2552"/>
        </w:tabs>
        <w:rPr>
          <w:rFonts w:cs="Arial"/>
        </w:rPr>
      </w:pPr>
    </w:p>
    <w:p w14:paraId="07A0BF3B" w14:textId="6EC06EE5" w:rsidR="005F66DE" w:rsidRPr="003D5B37" w:rsidRDefault="005F66DE" w:rsidP="00064A44">
      <w:pPr>
        <w:tabs>
          <w:tab w:val="left" w:pos="1134"/>
          <w:tab w:val="left" w:pos="2552"/>
        </w:tabs>
        <w:ind w:left="1134" w:hanging="1134"/>
        <w:rPr>
          <w:rFonts w:eastAsia="Arial" w:cs="Arial"/>
        </w:rPr>
      </w:pPr>
      <w:r w:rsidRPr="53BD5DDD">
        <w:rPr>
          <w:rFonts w:cs="Arial"/>
        </w:rPr>
        <w:t>Range</w:t>
      </w:r>
      <w:r>
        <w:tab/>
      </w:r>
      <w:r w:rsidR="003D5B37">
        <w:rPr>
          <w:rFonts w:eastAsia="Arial" w:cs="Arial"/>
        </w:rPr>
        <w:t>e</w:t>
      </w:r>
      <w:r w:rsidR="0045292A">
        <w:rPr>
          <w:rFonts w:eastAsia="Arial" w:cs="Arial"/>
        </w:rPr>
        <w:t xml:space="preserve">vidence of </w:t>
      </w:r>
      <w:r w:rsidR="00C92082">
        <w:rPr>
          <w:rFonts w:eastAsia="Arial" w:cs="Arial"/>
        </w:rPr>
        <w:t xml:space="preserve">at least one fault in </w:t>
      </w:r>
      <w:r w:rsidR="003D5B37">
        <w:rPr>
          <w:rFonts w:eastAsia="Arial" w:cs="Arial"/>
        </w:rPr>
        <w:t>different system</w:t>
      </w:r>
      <w:r w:rsidR="00C92082">
        <w:rPr>
          <w:rFonts w:eastAsia="Arial" w:cs="Arial"/>
        </w:rPr>
        <w:t>s</w:t>
      </w:r>
      <w:r w:rsidR="00C418EC">
        <w:rPr>
          <w:rFonts w:eastAsia="Arial" w:cs="Arial"/>
        </w:rPr>
        <w:t xml:space="preserve"> on </w:t>
      </w:r>
      <w:r w:rsidR="004420BC">
        <w:rPr>
          <w:rFonts w:eastAsia="Arial" w:cs="Arial"/>
        </w:rPr>
        <w:t xml:space="preserve">two </w:t>
      </w:r>
      <w:r w:rsidR="0D924F72" w:rsidRPr="7E0A9B97">
        <w:rPr>
          <w:rFonts w:eastAsia="Arial" w:cs="Arial"/>
        </w:rPr>
        <w:t xml:space="preserve">different </w:t>
      </w:r>
      <w:r w:rsidR="004420BC">
        <w:rPr>
          <w:rFonts w:eastAsia="Arial" w:cs="Arial"/>
        </w:rPr>
        <w:t xml:space="preserve">vehicles or </w:t>
      </w:r>
      <w:r w:rsidR="004420BC" w:rsidRPr="7E0A9B97">
        <w:rPr>
          <w:rFonts w:eastAsia="Arial" w:cs="Arial"/>
        </w:rPr>
        <w:t>machi</w:t>
      </w:r>
      <w:r w:rsidR="2065C228" w:rsidRPr="7E0A9B97">
        <w:rPr>
          <w:rFonts w:eastAsia="Arial" w:cs="Arial"/>
        </w:rPr>
        <w:t>n</w:t>
      </w:r>
      <w:r w:rsidR="004420BC" w:rsidRPr="7E0A9B97">
        <w:rPr>
          <w:rFonts w:eastAsia="Arial" w:cs="Arial"/>
        </w:rPr>
        <w:t>es</w:t>
      </w:r>
      <w:r w:rsidR="003D5B37">
        <w:rPr>
          <w:rFonts w:eastAsia="Arial" w:cs="Arial"/>
        </w:rPr>
        <w:t xml:space="preserve"> </w:t>
      </w:r>
      <w:r w:rsidR="51250639" w:rsidRPr="4FDA9477">
        <w:rPr>
          <w:rFonts w:eastAsia="Arial" w:cs="Arial"/>
        </w:rPr>
        <w:t>is</w:t>
      </w:r>
      <w:r w:rsidR="003D5B37">
        <w:rPr>
          <w:rFonts w:eastAsia="Arial" w:cs="Arial"/>
        </w:rPr>
        <w:t xml:space="preserve"> required</w:t>
      </w:r>
      <w:r w:rsidR="0045292A">
        <w:rPr>
          <w:rFonts w:eastAsia="Arial" w:cs="Arial"/>
        </w:rPr>
        <w:t xml:space="preserve">. </w:t>
      </w:r>
    </w:p>
    <w:p w14:paraId="642B312A" w14:textId="77777777" w:rsidR="00056BC6" w:rsidRPr="00636A55" w:rsidRDefault="00056BC6" w:rsidP="00056BC6">
      <w:pPr>
        <w:tabs>
          <w:tab w:val="left" w:pos="1134"/>
          <w:tab w:val="left" w:pos="2552"/>
        </w:tabs>
        <w:rPr>
          <w:rFonts w:cs="Arial"/>
        </w:rPr>
      </w:pPr>
    </w:p>
    <w:p w14:paraId="680A013B" w14:textId="77777777" w:rsidR="00056BC6" w:rsidRPr="00636A55" w:rsidRDefault="00056BC6" w:rsidP="00056BC6">
      <w:pPr>
        <w:tabs>
          <w:tab w:val="left" w:pos="1134"/>
          <w:tab w:val="left" w:pos="2552"/>
        </w:tabs>
        <w:rPr>
          <w:rFonts w:cs="Arial"/>
          <w:b/>
        </w:rPr>
      </w:pPr>
      <w:r w:rsidRPr="00636A55">
        <w:rPr>
          <w:rFonts w:cs="Arial"/>
          <w:b/>
        </w:rPr>
        <w:t xml:space="preserve">Performance criteria </w:t>
      </w:r>
    </w:p>
    <w:p w14:paraId="62DE20A1" w14:textId="77777777" w:rsidR="00056BC6" w:rsidRPr="00636A55" w:rsidRDefault="00056BC6" w:rsidP="00056BC6">
      <w:pPr>
        <w:tabs>
          <w:tab w:val="left" w:pos="1134"/>
          <w:tab w:val="left" w:pos="2552"/>
        </w:tabs>
        <w:rPr>
          <w:rFonts w:cs="Arial"/>
        </w:rPr>
      </w:pPr>
    </w:p>
    <w:p w14:paraId="7E96A56A" w14:textId="0F25CC13" w:rsidR="00056BC6" w:rsidRPr="00636A55" w:rsidRDefault="00056BC6" w:rsidP="00056BC6">
      <w:pPr>
        <w:tabs>
          <w:tab w:val="left" w:pos="1134"/>
          <w:tab w:val="left" w:pos="2552"/>
        </w:tabs>
        <w:ind w:left="1134" w:hanging="1134"/>
        <w:rPr>
          <w:rFonts w:cs="Arial"/>
        </w:rPr>
      </w:pPr>
      <w:r w:rsidRPr="00636A55">
        <w:rPr>
          <w:rFonts w:cs="Arial"/>
        </w:rPr>
        <w:t>2.1</w:t>
      </w:r>
      <w:r w:rsidRPr="00636A55">
        <w:rPr>
          <w:rFonts w:cs="Arial"/>
        </w:rPr>
        <w:tab/>
        <w:t xml:space="preserve">Complex </w:t>
      </w:r>
      <w:r w:rsidR="003D102A" w:rsidRPr="00636A55">
        <w:rPr>
          <w:rFonts w:cs="Arial"/>
        </w:rPr>
        <w:t xml:space="preserve">accessory system </w:t>
      </w:r>
      <w:r w:rsidR="00EF1AE2">
        <w:rPr>
          <w:rFonts w:cs="Arial"/>
        </w:rPr>
        <w:t>fault</w:t>
      </w:r>
      <w:r w:rsidRPr="00636A55">
        <w:rPr>
          <w:rFonts w:cs="Arial"/>
        </w:rPr>
        <w:t xml:space="preserve"> is analysed</w:t>
      </w:r>
      <w:r w:rsidR="00730E03">
        <w:rPr>
          <w:rFonts w:cs="Arial"/>
        </w:rPr>
        <w:t xml:space="preserve"> and determined</w:t>
      </w:r>
      <w:r w:rsidRPr="00636A55">
        <w:rPr>
          <w:rFonts w:cs="Arial"/>
        </w:rPr>
        <w:t xml:space="preserve">. </w:t>
      </w:r>
    </w:p>
    <w:p w14:paraId="521B1199" w14:textId="77777777" w:rsidR="00724B2B" w:rsidRDefault="00724B2B" w:rsidP="00724B2B">
      <w:pPr>
        <w:pStyle w:val="ListParagraph"/>
        <w:tabs>
          <w:tab w:val="left" w:pos="1134"/>
          <w:tab w:val="left" w:pos="2552"/>
        </w:tabs>
        <w:ind w:left="1140"/>
        <w:rPr>
          <w:rFonts w:cs="Arial"/>
        </w:rPr>
      </w:pPr>
    </w:p>
    <w:p w14:paraId="737EF528" w14:textId="705671A3" w:rsidR="00724B2B" w:rsidRDefault="00724B2B" w:rsidP="00724B2B">
      <w:pPr>
        <w:tabs>
          <w:tab w:val="left" w:pos="1134"/>
          <w:tab w:val="left" w:pos="2552"/>
        </w:tabs>
        <w:ind w:left="2268" w:hanging="2268"/>
        <w:rPr>
          <w:rFonts w:eastAsia="Arial" w:cs="Arial"/>
        </w:rPr>
      </w:pPr>
      <w:r>
        <w:rPr>
          <w:rFonts w:cs="Arial"/>
        </w:rPr>
        <w:tab/>
        <w:t>Range</w:t>
      </w:r>
      <w:r>
        <w:rPr>
          <w:rFonts w:cs="Arial"/>
        </w:rPr>
        <w:tab/>
        <w:t xml:space="preserve">operator description, </w:t>
      </w:r>
      <w:r>
        <w:rPr>
          <w:rFonts w:eastAsia="Arial" w:cs="Arial"/>
        </w:rPr>
        <w:t xml:space="preserve">diagnostic testing, diagnostic </w:t>
      </w:r>
      <w:r w:rsidR="008730FD">
        <w:rPr>
          <w:rFonts w:eastAsia="Arial" w:cs="Arial"/>
        </w:rPr>
        <w:t>test results</w:t>
      </w:r>
      <w:r w:rsidR="002874EA">
        <w:rPr>
          <w:rFonts w:eastAsia="Arial" w:cs="Arial"/>
        </w:rPr>
        <w:t>.</w:t>
      </w:r>
    </w:p>
    <w:p w14:paraId="68900799" w14:textId="3F527027" w:rsidR="00724B2B" w:rsidRDefault="00724B2B" w:rsidP="00724B2B">
      <w:pPr>
        <w:tabs>
          <w:tab w:val="left" w:pos="1134"/>
          <w:tab w:val="left" w:pos="2552"/>
        </w:tabs>
        <w:ind w:left="2268" w:hanging="2268"/>
        <w:rPr>
          <w:rFonts w:eastAsia="Arial" w:cs="Arial"/>
        </w:rPr>
      </w:pPr>
      <w:r>
        <w:rPr>
          <w:rFonts w:eastAsia="Arial" w:cs="Arial"/>
        </w:rPr>
        <w:tab/>
      </w:r>
      <w:r>
        <w:rPr>
          <w:rFonts w:eastAsia="Arial" w:cs="Arial"/>
        </w:rPr>
        <w:tab/>
      </w:r>
    </w:p>
    <w:p w14:paraId="0983245A" w14:textId="24E04F07" w:rsidR="00056BC6" w:rsidRPr="00636A55" w:rsidRDefault="00056BC6" w:rsidP="00056BC6">
      <w:pPr>
        <w:tabs>
          <w:tab w:val="left" w:pos="1134"/>
          <w:tab w:val="left" w:pos="2552"/>
        </w:tabs>
        <w:ind w:left="1134" w:hanging="1134"/>
        <w:rPr>
          <w:rFonts w:cs="Arial"/>
        </w:rPr>
      </w:pPr>
      <w:r w:rsidRPr="00636A55">
        <w:rPr>
          <w:rFonts w:cs="Arial"/>
        </w:rPr>
        <w:t>2.</w:t>
      </w:r>
      <w:r w:rsidR="00465658">
        <w:rPr>
          <w:rFonts w:cs="Arial"/>
        </w:rPr>
        <w:t>2</w:t>
      </w:r>
      <w:r w:rsidRPr="00636A55">
        <w:rPr>
          <w:rFonts w:cs="Arial"/>
        </w:rPr>
        <w:tab/>
      </w:r>
      <w:r w:rsidR="003D102A" w:rsidRPr="00636A55">
        <w:rPr>
          <w:rFonts w:cs="Arial"/>
        </w:rPr>
        <w:t xml:space="preserve">Accessory </w:t>
      </w:r>
      <w:r w:rsidR="00602217" w:rsidRPr="00636A55">
        <w:rPr>
          <w:rFonts w:cs="Arial"/>
        </w:rPr>
        <w:t xml:space="preserve">system </w:t>
      </w:r>
      <w:r w:rsidRPr="00636A55">
        <w:rPr>
          <w:rFonts w:cs="Arial"/>
        </w:rPr>
        <w:t xml:space="preserve">fault is repaired. </w:t>
      </w:r>
    </w:p>
    <w:p w14:paraId="07165136" w14:textId="77777777" w:rsidR="00056BC6" w:rsidRPr="00636A55" w:rsidRDefault="00056BC6" w:rsidP="00056BC6">
      <w:pPr>
        <w:tabs>
          <w:tab w:val="left" w:pos="1134"/>
          <w:tab w:val="left" w:pos="2552"/>
        </w:tabs>
        <w:ind w:left="1134" w:hanging="1134"/>
        <w:rPr>
          <w:rFonts w:cs="Arial"/>
        </w:rPr>
      </w:pPr>
    </w:p>
    <w:p w14:paraId="7E364726" w14:textId="254911C9" w:rsidR="00056BC6" w:rsidRPr="00636A55" w:rsidRDefault="00056BC6" w:rsidP="00056BC6">
      <w:pPr>
        <w:tabs>
          <w:tab w:val="left" w:pos="1134"/>
          <w:tab w:val="left" w:pos="2552"/>
        </w:tabs>
        <w:ind w:left="1134" w:hanging="1134"/>
        <w:rPr>
          <w:rFonts w:cs="Arial"/>
        </w:rPr>
      </w:pPr>
      <w:r w:rsidRPr="00636A55">
        <w:rPr>
          <w:rFonts w:cs="Arial"/>
        </w:rPr>
        <w:t>2.</w:t>
      </w:r>
      <w:r w:rsidR="00465658">
        <w:rPr>
          <w:rFonts w:cs="Arial"/>
        </w:rPr>
        <w:t>3</w:t>
      </w:r>
      <w:r w:rsidRPr="00636A55">
        <w:rPr>
          <w:rFonts w:cs="Arial"/>
        </w:rPr>
        <w:tab/>
      </w:r>
      <w:r w:rsidRPr="00636A55">
        <w:rPr>
          <w:rFonts w:eastAsia="Arial" w:cs="Arial"/>
        </w:rPr>
        <w:t xml:space="preserve">Repair method is </w:t>
      </w:r>
      <w:r w:rsidR="00465658">
        <w:rPr>
          <w:rFonts w:eastAsia="Arial" w:cs="Arial"/>
        </w:rPr>
        <w:t>reported</w:t>
      </w:r>
      <w:r w:rsidRPr="00636A55">
        <w:rPr>
          <w:rFonts w:cs="Arial"/>
        </w:rPr>
        <w:t xml:space="preserve">. </w:t>
      </w:r>
    </w:p>
    <w:p w14:paraId="2268B722" w14:textId="77777777" w:rsidR="00DF76D1" w:rsidRDefault="00DF76D1" w:rsidP="00DF76D1">
      <w:pPr>
        <w:tabs>
          <w:tab w:val="left" w:pos="1134"/>
          <w:tab w:val="left" w:pos="2552"/>
        </w:tabs>
        <w:rPr>
          <w:rFonts w:eastAsia="Arial" w:cs="Arial"/>
        </w:rPr>
      </w:pPr>
    </w:p>
    <w:p w14:paraId="26465AAF" w14:textId="05541FB2" w:rsidR="00DF76D1" w:rsidRDefault="00DF76D1" w:rsidP="00DF76D1">
      <w:pPr>
        <w:tabs>
          <w:tab w:val="left" w:pos="1134"/>
          <w:tab w:val="left" w:pos="2552"/>
        </w:tabs>
        <w:ind w:left="2268" w:hanging="2268"/>
        <w:rPr>
          <w:rFonts w:cs="Arial"/>
        </w:rPr>
      </w:pPr>
      <w:r>
        <w:rPr>
          <w:rFonts w:eastAsia="Arial" w:cs="Arial"/>
        </w:rPr>
        <w:tab/>
        <w:t>Range</w:t>
      </w:r>
      <w:r>
        <w:rPr>
          <w:rFonts w:cs="Arial"/>
        </w:rPr>
        <w:tab/>
        <w:t>report</w:t>
      </w:r>
      <w:r w:rsidRPr="001F7D55">
        <w:rPr>
          <w:rFonts w:cs="Arial"/>
        </w:rPr>
        <w:t xml:space="preserve"> must include –</w:t>
      </w:r>
      <w:r>
        <w:rPr>
          <w:rFonts w:cs="Arial"/>
        </w:rPr>
        <w:t xml:space="preserve"> </w:t>
      </w:r>
      <w:r w:rsidR="002874EA">
        <w:rPr>
          <w:rFonts w:cs="Arial"/>
        </w:rPr>
        <w:t>final system test</w:t>
      </w:r>
      <w:r w:rsidRPr="001F7D55">
        <w:rPr>
          <w:rFonts w:cs="Arial"/>
        </w:rPr>
        <w:t>, testing of any related systems.</w:t>
      </w:r>
    </w:p>
    <w:p w14:paraId="785E0B14" w14:textId="4ADC0297" w:rsidR="00D07636" w:rsidRDefault="00D07636" w:rsidP="00DF76D1">
      <w:pPr>
        <w:tabs>
          <w:tab w:val="left" w:pos="1134"/>
          <w:tab w:val="left" w:pos="2552"/>
        </w:tabs>
        <w:ind w:left="2268" w:hanging="2268"/>
        <w:rPr>
          <w:rFonts w:cs="Arial"/>
        </w:rPr>
      </w:pPr>
    </w:p>
    <w:p w14:paraId="755C2C4D" w14:textId="443F82C1" w:rsidR="00D07636" w:rsidRDefault="00D07636" w:rsidP="00DF76D1">
      <w:pPr>
        <w:tabs>
          <w:tab w:val="left" w:pos="1134"/>
          <w:tab w:val="left" w:pos="2552"/>
        </w:tabs>
        <w:ind w:left="2268" w:hanging="2268"/>
        <w:rPr>
          <w:rFonts w:cs="Arial"/>
          <w:b/>
          <w:bCs/>
        </w:rPr>
      </w:pPr>
      <w:r>
        <w:rPr>
          <w:rFonts w:cs="Arial"/>
          <w:b/>
          <w:bCs/>
        </w:rPr>
        <w:t>Outcome 3</w:t>
      </w:r>
    </w:p>
    <w:p w14:paraId="538802A6" w14:textId="23DA80A9" w:rsidR="00D07636" w:rsidRDefault="00D07636" w:rsidP="000402C0">
      <w:pPr>
        <w:tabs>
          <w:tab w:val="left" w:pos="1134"/>
          <w:tab w:val="left" w:pos="2552"/>
        </w:tabs>
        <w:rPr>
          <w:rFonts w:cs="Arial"/>
          <w:b/>
          <w:bCs/>
        </w:rPr>
      </w:pPr>
    </w:p>
    <w:p w14:paraId="10868B85" w14:textId="0750ABE9" w:rsidR="00D07636" w:rsidRPr="00D07636" w:rsidRDefault="00D07636" w:rsidP="000402C0">
      <w:pPr>
        <w:tabs>
          <w:tab w:val="left" w:pos="1134"/>
          <w:tab w:val="left" w:pos="2552"/>
        </w:tabs>
        <w:rPr>
          <w:rFonts w:eastAsia="Arial" w:cs="Arial"/>
        </w:rPr>
      </w:pPr>
      <w:r>
        <w:rPr>
          <w:rFonts w:cs="Arial"/>
        </w:rPr>
        <w:t>Demonstrate knowledge of own learning exp</w:t>
      </w:r>
      <w:r w:rsidR="00B819C8">
        <w:rPr>
          <w:rFonts w:cs="Arial"/>
        </w:rPr>
        <w:t xml:space="preserve">eriences </w:t>
      </w:r>
      <w:r w:rsidR="00011BB6">
        <w:rPr>
          <w:rFonts w:cs="Arial"/>
        </w:rPr>
        <w:t xml:space="preserve">in response to diagnosing </w:t>
      </w:r>
      <w:r w:rsidR="00030F0D">
        <w:rPr>
          <w:rFonts w:cs="Arial"/>
        </w:rPr>
        <w:t xml:space="preserve">complex faults </w:t>
      </w:r>
      <w:r w:rsidR="009D4B7D">
        <w:rPr>
          <w:rFonts w:cs="Arial"/>
        </w:rPr>
        <w:t>i</w:t>
      </w:r>
      <w:r w:rsidR="00030F0D">
        <w:rPr>
          <w:rFonts w:cs="Arial"/>
        </w:rPr>
        <w:t xml:space="preserve">n an </w:t>
      </w:r>
      <w:r w:rsidR="000402C0">
        <w:rPr>
          <w:rFonts w:cs="Arial"/>
        </w:rPr>
        <w:t xml:space="preserve">accessory system. </w:t>
      </w:r>
    </w:p>
    <w:p w14:paraId="1A2FF490" w14:textId="77777777" w:rsidR="000402C0" w:rsidRPr="00636A55" w:rsidRDefault="000402C0" w:rsidP="000402C0">
      <w:pPr>
        <w:tabs>
          <w:tab w:val="left" w:pos="1134"/>
          <w:tab w:val="left" w:pos="2552"/>
        </w:tabs>
        <w:rPr>
          <w:rFonts w:cs="Arial"/>
        </w:rPr>
      </w:pPr>
    </w:p>
    <w:p w14:paraId="3CC5F6F4" w14:textId="77777777" w:rsidR="000402C0" w:rsidRPr="00636A55" w:rsidRDefault="000402C0" w:rsidP="000402C0">
      <w:pPr>
        <w:tabs>
          <w:tab w:val="left" w:pos="1134"/>
          <w:tab w:val="left" w:pos="2552"/>
        </w:tabs>
        <w:rPr>
          <w:rFonts w:cs="Arial"/>
          <w:b/>
        </w:rPr>
      </w:pPr>
      <w:r w:rsidRPr="00636A55">
        <w:rPr>
          <w:rFonts w:cs="Arial"/>
          <w:b/>
        </w:rPr>
        <w:lastRenderedPageBreak/>
        <w:t xml:space="preserve">Performance criteria </w:t>
      </w:r>
    </w:p>
    <w:p w14:paraId="5529A92F" w14:textId="1542D9D2" w:rsidR="00910F94" w:rsidRDefault="00910F94">
      <w:pPr>
        <w:tabs>
          <w:tab w:val="left" w:pos="1134"/>
          <w:tab w:val="left" w:pos="2552"/>
        </w:tabs>
        <w:ind w:left="1134" w:hanging="1134"/>
        <w:rPr>
          <w:rFonts w:cs="Arial"/>
          <w:color w:val="FF0000"/>
        </w:rPr>
      </w:pPr>
    </w:p>
    <w:p w14:paraId="40AB1A04" w14:textId="3CDFBE9F" w:rsidR="000402C0" w:rsidRDefault="000402C0">
      <w:pPr>
        <w:tabs>
          <w:tab w:val="left" w:pos="1134"/>
          <w:tab w:val="left" w:pos="2552"/>
        </w:tabs>
        <w:ind w:left="1134" w:hanging="1134"/>
        <w:rPr>
          <w:rFonts w:cs="Arial"/>
        </w:rPr>
      </w:pPr>
      <w:r w:rsidRPr="190E142F">
        <w:rPr>
          <w:rFonts w:cs="Arial"/>
        </w:rPr>
        <w:t>3.1</w:t>
      </w:r>
      <w:r>
        <w:tab/>
      </w:r>
      <w:r w:rsidRPr="190E142F">
        <w:rPr>
          <w:rFonts w:cs="Arial"/>
        </w:rPr>
        <w:t xml:space="preserve">Own experience diagnosing complex </w:t>
      </w:r>
      <w:r w:rsidR="00F135BE" w:rsidRPr="190E142F">
        <w:rPr>
          <w:rFonts w:cs="Arial"/>
        </w:rPr>
        <w:t xml:space="preserve">faults </w:t>
      </w:r>
      <w:r w:rsidR="009D4B7D" w:rsidRPr="190E142F">
        <w:rPr>
          <w:rFonts w:cs="Arial"/>
        </w:rPr>
        <w:t>i</w:t>
      </w:r>
      <w:r w:rsidR="00F135BE" w:rsidRPr="190E142F">
        <w:rPr>
          <w:rFonts w:cs="Arial"/>
        </w:rPr>
        <w:t xml:space="preserve">n an </w:t>
      </w:r>
      <w:r w:rsidR="00411229" w:rsidRPr="190E142F">
        <w:rPr>
          <w:rFonts w:cs="Arial"/>
        </w:rPr>
        <w:t xml:space="preserve">accessory system are reflected on and described in relation to knowledge and analytical skills acquired. </w:t>
      </w:r>
    </w:p>
    <w:p w14:paraId="3826FDF9" w14:textId="4AEA0D3A" w:rsidR="00411229" w:rsidRDefault="00411229">
      <w:pPr>
        <w:tabs>
          <w:tab w:val="left" w:pos="1134"/>
          <w:tab w:val="left" w:pos="2552"/>
        </w:tabs>
        <w:ind w:left="1134" w:hanging="1134"/>
        <w:rPr>
          <w:rFonts w:cs="Arial"/>
        </w:rPr>
      </w:pPr>
    </w:p>
    <w:p w14:paraId="100A46C3" w14:textId="55B19732" w:rsidR="00411229" w:rsidRDefault="00411229">
      <w:pPr>
        <w:tabs>
          <w:tab w:val="left" w:pos="1134"/>
          <w:tab w:val="left" w:pos="2552"/>
        </w:tabs>
        <w:ind w:left="1134" w:hanging="1134"/>
        <w:rPr>
          <w:rFonts w:cs="Arial"/>
        </w:rPr>
      </w:pPr>
      <w:r>
        <w:rPr>
          <w:rFonts w:cs="Arial"/>
        </w:rPr>
        <w:t>3.2</w:t>
      </w:r>
      <w:r>
        <w:rPr>
          <w:rFonts w:cs="Arial"/>
        </w:rPr>
        <w:tab/>
        <w:t xml:space="preserve">Improvements to own future diagnostic procedures are identified based on own reflection. </w:t>
      </w:r>
    </w:p>
    <w:p w14:paraId="19022D89" w14:textId="77777777" w:rsidR="00411229" w:rsidRPr="000402C0" w:rsidRDefault="00411229">
      <w:pPr>
        <w:tabs>
          <w:tab w:val="left" w:pos="1134"/>
          <w:tab w:val="left" w:pos="2552"/>
        </w:tabs>
        <w:ind w:left="1134" w:hanging="1134"/>
        <w:rPr>
          <w:rFonts w:cs="Arial"/>
        </w:rPr>
      </w:pPr>
    </w:p>
    <w:p w14:paraId="71DFB223" w14:textId="77777777" w:rsidR="00A73F41" w:rsidRPr="00D14E0C" w:rsidRDefault="00A73F41">
      <w:pPr>
        <w:pStyle w:val="StyleLeft0cmHanging2cm"/>
        <w:keepNext/>
        <w:pBdr>
          <w:top w:val="single" w:sz="24" w:space="1" w:color="C0C0C0"/>
        </w:pBdr>
        <w:ind w:left="1134" w:hanging="1134"/>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6614"/>
      </w:tblGrid>
      <w:tr w:rsidR="00D14E0C" w:rsidRPr="00D14E0C" w14:paraId="71DFB22A" w14:textId="77777777" w:rsidTr="00324669">
        <w:trPr>
          <w:cantSplit/>
        </w:trPr>
        <w:tc>
          <w:tcPr>
            <w:tcW w:w="3228" w:type="dxa"/>
            <w:shd w:val="clear" w:color="auto" w:fill="F3F3F3"/>
            <w:tcMar>
              <w:top w:w="170" w:type="dxa"/>
              <w:bottom w:w="170" w:type="dxa"/>
            </w:tcMar>
          </w:tcPr>
          <w:p w14:paraId="71DFB228" w14:textId="77777777" w:rsidR="00A73F41" w:rsidRPr="00D14E0C" w:rsidRDefault="00A73F41">
            <w:pPr>
              <w:pStyle w:val="StyleBoldBefore6ptAfter6pt"/>
              <w:keepNext/>
              <w:spacing w:before="0" w:after="0"/>
            </w:pPr>
            <w:r w:rsidRPr="00D14E0C">
              <w:t>Planned review date</w:t>
            </w:r>
          </w:p>
        </w:tc>
        <w:tc>
          <w:tcPr>
            <w:tcW w:w="6614" w:type="dxa"/>
            <w:tcMar>
              <w:top w:w="170" w:type="dxa"/>
              <w:bottom w:w="170" w:type="dxa"/>
            </w:tcMar>
          </w:tcPr>
          <w:p w14:paraId="71DFB229" w14:textId="0A0A7C0D" w:rsidR="00A73F41" w:rsidRPr="00D14E0C" w:rsidRDefault="00673A8C">
            <w:pPr>
              <w:pStyle w:val="StyleBefore6ptAfter6pt"/>
              <w:spacing w:before="0" w:after="0"/>
            </w:pPr>
            <w:r w:rsidRPr="00D14E0C">
              <w:rPr>
                <w:rFonts w:cs="Arial"/>
              </w:rPr>
              <w:t>31 December 20</w:t>
            </w:r>
            <w:r w:rsidR="003F08BE" w:rsidRPr="00D14E0C">
              <w:rPr>
                <w:rFonts w:cs="Arial"/>
              </w:rPr>
              <w:t>25</w:t>
            </w:r>
          </w:p>
        </w:tc>
      </w:tr>
    </w:tbl>
    <w:p w14:paraId="71DFB22B" w14:textId="77777777" w:rsidR="00A73F41" w:rsidRPr="00D14E0C" w:rsidRDefault="00A73F41"/>
    <w:p w14:paraId="71DFB22C" w14:textId="77777777" w:rsidR="00A73F41" w:rsidRPr="00D14E0C" w:rsidRDefault="00A73F41">
      <w:pPr>
        <w:keepNext/>
        <w:shd w:val="clear" w:color="auto" w:fill="F3F3F3"/>
        <w:tabs>
          <w:tab w:val="left" w:pos="1134"/>
          <w:tab w:val="left" w:pos="2552"/>
        </w:tabs>
        <w:rPr>
          <w:rFonts w:cs="Arial"/>
          <w:b/>
        </w:rPr>
      </w:pPr>
      <w:r w:rsidRPr="00D14E0C">
        <w:rPr>
          <w:rFonts w:cs="Arial"/>
          <w:b/>
        </w:rPr>
        <w:t>Status information and last date for assessment for superseded versions</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34"/>
        <w:gridCol w:w="1230"/>
        <w:gridCol w:w="3299"/>
        <w:gridCol w:w="3299"/>
      </w:tblGrid>
      <w:tr w:rsidR="00D14E0C" w:rsidRPr="00D14E0C" w14:paraId="71DFB231" w14:textId="77777777">
        <w:trPr>
          <w:cantSplit/>
          <w:tblHeader/>
        </w:trPr>
        <w:tc>
          <w:tcPr>
            <w:tcW w:w="2034" w:type="dxa"/>
            <w:tcBorders>
              <w:top w:val="single" w:sz="4" w:space="0" w:color="auto"/>
              <w:left w:val="single" w:sz="4" w:space="0" w:color="auto"/>
              <w:bottom w:val="single" w:sz="4" w:space="0" w:color="auto"/>
              <w:right w:val="single" w:sz="4" w:space="0" w:color="auto"/>
            </w:tcBorders>
            <w:tcMar>
              <w:top w:w="60" w:type="dxa"/>
              <w:bottom w:w="60" w:type="dxa"/>
            </w:tcMar>
          </w:tcPr>
          <w:p w14:paraId="71DFB22D" w14:textId="77777777" w:rsidR="00A73F41" w:rsidRPr="00D14E0C" w:rsidRDefault="00A73F41">
            <w:pPr>
              <w:keepNext/>
              <w:keepLines/>
              <w:autoSpaceDE w:val="0"/>
              <w:autoSpaceDN w:val="0"/>
              <w:adjustRightInd w:val="0"/>
              <w:rPr>
                <w:rStyle w:val="StyleBold"/>
              </w:rPr>
            </w:pPr>
            <w:r w:rsidRPr="00D14E0C">
              <w:rPr>
                <w:rStyle w:val="StyleBold"/>
              </w:rPr>
              <w:t>Process</w:t>
            </w:r>
          </w:p>
        </w:tc>
        <w:tc>
          <w:tcPr>
            <w:tcW w:w="1230" w:type="dxa"/>
            <w:tcBorders>
              <w:top w:val="single" w:sz="4" w:space="0" w:color="auto"/>
              <w:left w:val="single" w:sz="4" w:space="0" w:color="auto"/>
              <w:bottom w:val="single" w:sz="4" w:space="0" w:color="auto"/>
              <w:right w:val="single" w:sz="4" w:space="0" w:color="auto"/>
            </w:tcBorders>
            <w:tcMar>
              <w:top w:w="60" w:type="dxa"/>
              <w:bottom w:w="60" w:type="dxa"/>
            </w:tcMar>
          </w:tcPr>
          <w:p w14:paraId="71DFB22E" w14:textId="77777777" w:rsidR="00A73F41" w:rsidRPr="00D14E0C" w:rsidRDefault="00A73F41">
            <w:pPr>
              <w:autoSpaceDE w:val="0"/>
              <w:autoSpaceDN w:val="0"/>
              <w:adjustRightInd w:val="0"/>
              <w:rPr>
                <w:rStyle w:val="StyleBold"/>
              </w:rPr>
            </w:pPr>
            <w:r w:rsidRPr="00D14E0C">
              <w:rPr>
                <w:rStyle w:val="StyleBold"/>
              </w:rPr>
              <w:t>Version</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71DFB22F" w14:textId="77777777" w:rsidR="00A73F41" w:rsidRPr="00D14E0C" w:rsidRDefault="00A73F41">
            <w:pPr>
              <w:autoSpaceDE w:val="0"/>
              <w:autoSpaceDN w:val="0"/>
              <w:adjustRightInd w:val="0"/>
              <w:rPr>
                <w:rStyle w:val="StyleBold"/>
              </w:rPr>
            </w:pPr>
            <w:r w:rsidRPr="00D14E0C">
              <w:rPr>
                <w:rStyle w:val="StyleBold"/>
              </w:rPr>
              <w:t>Date</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71DFB230" w14:textId="77777777" w:rsidR="00A73F41" w:rsidRPr="00D14E0C" w:rsidRDefault="00A73F41">
            <w:pPr>
              <w:autoSpaceDE w:val="0"/>
              <w:autoSpaceDN w:val="0"/>
              <w:adjustRightInd w:val="0"/>
              <w:rPr>
                <w:rStyle w:val="StyleBold"/>
              </w:rPr>
            </w:pPr>
            <w:r w:rsidRPr="00D14E0C">
              <w:rPr>
                <w:rStyle w:val="StyleBold"/>
              </w:rPr>
              <w:t>Last Date for Assessment</w:t>
            </w:r>
          </w:p>
        </w:tc>
      </w:tr>
      <w:tr w:rsidR="00D14E0C" w:rsidRPr="00D14E0C" w14:paraId="71DFB236" w14:textId="77777777">
        <w:trPr>
          <w:cantSplit/>
        </w:trPr>
        <w:tc>
          <w:tcPr>
            <w:tcW w:w="2034" w:type="dxa"/>
            <w:tcBorders>
              <w:top w:val="single" w:sz="4" w:space="0" w:color="auto"/>
              <w:left w:val="single" w:sz="4" w:space="0" w:color="auto"/>
              <w:bottom w:val="single" w:sz="4" w:space="0" w:color="auto"/>
              <w:right w:val="single" w:sz="4" w:space="0" w:color="auto"/>
            </w:tcBorders>
            <w:tcMar>
              <w:top w:w="60" w:type="dxa"/>
              <w:bottom w:w="60" w:type="dxa"/>
            </w:tcMar>
          </w:tcPr>
          <w:p w14:paraId="71DFB232" w14:textId="77777777" w:rsidR="00A73F41" w:rsidRPr="00D14E0C" w:rsidRDefault="00A73F41">
            <w:pPr>
              <w:keepNext/>
              <w:rPr>
                <w:rFonts w:cs="Arial"/>
              </w:rPr>
            </w:pPr>
            <w:r w:rsidRPr="00D14E0C">
              <w:rPr>
                <w:rFonts w:cs="Arial"/>
              </w:rPr>
              <w:t>Registration</w:t>
            </w:r>
          </w:p>
        </w:tc>
        <w:tc>
          <w:tcPr>
            <w:tcW w:w="1230" w:type="dxa"/>
            <w:tcBorders>
              <w:top w:val="single" w:sz="4" w:space="0" w:color="auto"/>
              <w:left w:val="single" w:sz="4" w:space="0" w:color="auto"/>
              <w:bottom w:val="single" w:sz="4" w:space="0" w:color="auto"/>
              <w:right w:val="single" w:sz="4" w:space="0" w:color="auto"/>
            </w:tcBorders>
            <w:tcMar>
              <w:top w:w="60" w:type="dxa"/>
              <w:bottom w:w="60" w:type="dxa"/>
            </w:tcMar>
          </w:tcPr>
          <w:p w14:paraId="71DFB233" w14:textId="77777777" w:rsidR="00A73F41" w:rsidRPr="00D14E0C" w:rsidRDefault="00A73F41">
            <w:pPr>
              <w:keepNext/>
              <w:rPr>
                <w:rFonts w:cs="Arial"/>
              </w:rPr>
            </w:pPr>
            <w:r w:rsidRPr="00D14E0C">
              <w:rPr>
                <w:rFonts w:cs="Arial"/>
              </w:rPr>
              <w:t>1</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71DFB234" w14:textId="77777777" w:rsidR="00A73F41" w:rsidRPr="00D14E0C" w:rsidRDefault="00A73F41">
            <w:pPr>
              <w:keepNext/>
              <w:rPr>
                <w:rFonts w:cs="Arial"/>
              </w:rPr>
            </w:pP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71DFB235" w14:textId="6C71806E" w:rsidR="00A73F41" w:rsidRPr="00D14E0C" w:rsidRDefault="00215F9C">
            <w:pPr>
              <w:keepNext/>
              <w:rPr>
                <w:rFonts w:cs="Arial"/>
              </w:rPr>
            </w:pPr>
            <w:r w:rsidRPr="00D14E0C">
              <w:rPr>
                <w:rFonts w:cs="Arial"/>
              </w:rPr>
              <w:t>N/A</w:t>
            </w:r>
          </w:p>
        </w:tc>
      </w:tr>
    </w:tbl>
    <w:p w14:paraId="71DFB237" w14:textId="77777777" w:rsidR="00A73F41" w:rsidRPr="00D14E0C" w:rsidRDefault="00A73F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9"/>
        <w:gridCol w:w="2249"/>
      </w:tblGrid>
      <w:tr w:rsidR="00D14E0C" w:rsidRPr="00D14E0C" w14:paraId="71DFB23A" w14:textId="77777777">
        <w:tc>
          <w:tcPr>
            <w:tcW w:w="7548" w:type="dxa"/>
            <w:shd w:val="clear" w:color="auto" w:fill="F3F3F3"/>
            <w:tcMar>
              <w:top w:w="60" w:type="dxa"/>
              <w:bottom w:w="60" w:type="dxa"/>
            </w:tcMar>
          </w:tcPr>
          <w:p w14:paraId="71DFB238" w14:textId="77777777" w:rsidR="00A73F41" w:rsidRPr="00D14E0C" w:rsidRDefault="00A73F41">
            <w:pPr>
              <w:pStyle w:val="StyleBoldBefore6ptAfter6pt"/>
              <w:keepNext/>
              <w:keepLines/>
              <w:spacing w:before="0" w:after="0"/>
            </w:pPr>
            <w:r w:rsidRPr="00D14E0C">
              <w:t>Consent and Moderation Requirements (CMR) reference</w:t>
            </w:r>
          </w:p>
        </w:tc>
        <w:tc>
          <w:tcPr>
            <w:tcW w:w="2294" w:type="dxa"/>
            <w:tcMar>
              <w:top w:w="60" w:type="dxa"/>
              <w:bottom w:w="60" w:type="dxa"/>
            </w:tcMar>
          </w:tcPr>
          <w:p w14:paraId="71DFB239" w14:textId="6B2044C9" w:rsidR="00A73F41" w:rsidRPr="00D14E0C" w:rsidRDefault="000364DD">
            <w:pPr>
              <w:pStyle w:val="StyleBefore6ptAfter6pt"/>
              <w:keepNext/>
              <w:keepLines/>
              <w:spacing w:before="0" w:after="0"/>
            </w:pPr>
            <w:r w:rsidRPr="00D14E0C">
              <w:t>0014</w:t>
            </w:r>
          </w:p>
        </w:tc>
      </w:tr>
    </w:tbl>
    <w:p w14:paraId="71DFB23B" w14:textId="77777777" w:rsidR="00A73F41" w:rsidRPr="00D14E0C" w:rsidRDefault="00A73F41">
      <w:pPr>
        <w:keepNext/>
        <w:keepLines/>
        <w:rPr>
          <w:rFonts w:cs="Arial"/>
        </w:rPr>
      </w:pPr>
      <w:r w:rsidRPr="00D14E0C">
        <w:rPr>
          <w:rFonts w:cs="Arial"/>
        </w:rPr>
        <w:t>This CMR can be accessed at</w:t>
      </w:r>
      <w:r w:rsidR="00E60CCA" w:rsidRPr="00D14E0C">
        <w:rPr>
          <w:rFonts w:cs="Arial"/>
        </w:rPr>
        <w:t xml:space="preserve"> </w:t>
      </w:r>
      <w:hyperlink r:id="rId10" w:history="1">
        <w:r w:rsidRPr="00D14E0C">
          <w:rPr>
            <w:rStyle w:val="Hyperlink"/>
            <w:color w:val="auto"/>
          </w:rPr>
          <w:t>http://www.nzqa.govt.nz/framework/search/index.do</w:t>
        </w:r>
      </w:hyperlink>
      <w:r w:rsidRPr="00D14E0C">
        <w:rPr>
          <w:rFonts w:cs="Arial"/>
        </w:rPr>
        <w:t>.</w:t>
      </w:r>
    </w:p>
    <w:p w14:paraId="71DFB23C" w14:textId="77777777" w:rsidR="00A73F41" w:rsidRPr="00D14E0C" w:rsidRDefault="00A73F41"/>
    <w:p w14:paraId="71DFB23D" w14:textId="77777777" w:rsidR="00A73F41" w:rsidRPr="00D14E0C" w:rsidRDefault="00A73F41">
      <w:pPr>
        <w:keepNext/>
        <w:keepLines/>
        <w:pBdr>
          <w:top w:val="single" w:sz="4" w:space="1" w:color="auto"/>
        </w:pBdr>
        <w:rPr>
          <w:b/>
          <w:bCs/>
        </w:rPr>
      </w:pPr>
      <w:r w:rsidRPr="00D14E0C">
        <w:rPr>
          <w:b/>
          <w:bCs/>
        </w:rPr>
        <w:t>Comments on this unit standard</w:t>
      </w:r>
    </w:p>
    <w:p w14:paraId="71DFB23E" w14:textId="77777777" w:rsidR="00A73F41" w:rsidRPr="00D14E0C" w:rsidRDefault="00A73F41">
      <w:pPr>
        <w:keepNext/>
        <w:keepLines/>
      </w:pPr>
    </w:p>
    <w:p w14:paraId="71DFB23F" w14:textId="67C6BA63" w:rsidR="00A73F41" w:rsidRPr="00D14E0C" w:rsidRDefault="00A73F41">
      <w:pPr>
        <w:keepNext/>
        <w:keepLines/>
      </w:pPr>
      <w:r w:rsidRPr="00D14E0C">
        <w:t xml:space="preserve">Please contact </w:t>
      </w:r>
      <w:r w:rsidR="003F08BE" w:rsidRPr="00D14E0C">
        <w:t>MITO New Zealand Incorporated</w:t>
      </w:r>
      <w:r w:rsidRPr="00D14E0C">
        <w:t xml:space="preserve"> </w:t>
      </w:r>
      <w:hyperlink r:id="rId11" w:history="1">
        <w:r w:rsidR="0027744E" w:rsidRPr="0027744E">
          <w:rPr>
            <w:rStyle w:val="Hyperlink"/>
          </w:rPr>
          <w:t>info@mito.org.nz</w:t>
        </w:r>
      </w:hyperlink>
      <w:r w:rsidR="0027744E">
        <w:t xml:space="preserve"> </w:t>
      </w:r>
      <w:r w:rsidRPr="00D14E0C">
        <w:t xml:space="preserve">if you wish to suggest changes to the content of this </w:t>
      </w:r>
      <w:r w:rsidR="00186D30" w:rsidRPr="00D14E0C">
        <w:t xml:space="preserve">unit </w:t>
      </w:r>
      <w:r w:rsidRPr="00D14E0C">
        <w:t>standard.</w:t>
      </w:r>
    </w:p>
    <w:sectPr w:rsidR="00A73F41" w:rsidRPr="00D14E0C">
      <w:headerReference w:type="default" r:id="rId12"/>
      <w:footerReference w:type="default" r:id="rId13"/>
      <w:pgSz w:w="11906" w:h="16838" w:code="9"/>
      <w:pgMar w:top="1134" w:right="1134" w:bottom="1134" w:left="1134" w:header="369" w:footer="369"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D8B1C" w14:textId="77777777" w:rsidR="004E19BE" w:rsidRDefault="004E19BE">
      <w:r>
        <w:separator/>
      </w:r>
    </w:p>
  </w:endnote>
  <w:endnote w:type="continuationSeparator" w:id="0">
    <w:p w14:paraId="5EBA0C4C" w14:textId="77777777" w:rsidR="004E19BE" w:rsidRDefault="004E19BE">
      <w:r>
        <w:continuationSeparator/>
      </w:r>
    </w:p>
  </w:endnote>
  <w:endnote w:type="continuationNotice" w:id="1">
    <w:p w14:paraId="3B5C9D47" w14:textId="77777777" w:rsidR="004E19BE" w:rsidRDefault="004E1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12" w:space="0" w:color="auto"/>
      </w:tblBorders>
      <w:tblLook w:val="0000" w:firstRow="0" w:lastRow="0" w:firstColumn="0" w:lastColumn="0" w:noHBand="0" w:noVBand="0"/>
    </w:tblPr>
    <w:tblGrid>
      <w:gridCol w:w="4817"/>
      <w:gridCol w:w="4821"/>
    </w:tblGrid>
    <w:tr w:rsidR="00A73F41" w14:paraId="71DFB24E" w14:textId="77777777">
      <w:trPr>
        <w:trHeight w:val="300"/>
      </w:trPr>
      <w:tc>
        <w:tcPr>
          <w:tcW w:w="4923" w:type="dxa"/>
          <w:tcBorders>
            <w:top w:val="single" w:sz="12" w:space="0" w:color="auto"/>
            <w:left w:val="nil"/>
            <w:bottom w:val="nil"/>
            <w:right w:val="nil"/>
          </w:tcBorders>
        </w:tcPr>
        <w:p w14:paraId="71DFB24B" w14:textId="4BB2D427" w:rsidR="00A73F41" w:rsidRDefault="003F08BE">
          <w:pPr>
            <w:rPr>
              <w:bCs/>
              <w:iCs/>
              <w:sz w:val="20"/>
            </w:rPr>
          </w:pPr>
          <w:r>
            <w:rPr>
              <w:bCs/>
              <w:iCs/>
              <w:sz w:val="20"/>
            </w:rPr>
            <w:t>MITO New Zealand Incorporated</w:t>
          </w:r>
        </w:p>
        <w:p w14:paraId="71DFB24C" w14:textId="0934F885" w:rsidR="00A73F41" w:rsidRDefault="00A73F41">
          <w:pPr>
            <w:rPr>
              <w:bCs/>
              <w:sz w:val="20"/>
            </w:rPr>
          </w:pPr>
          <w:r>
            <w:rPr>
              <w:bCs/>
              <w:iCs/>
              <w:sz w:val="20"/>
            </w:rPr>
            <w:t xml:space="preserve">SSB Code </w:t>
          </w:r>
          <w:r w:rsidR="003F08BE">
            <w:rPr>
              <w:bCs/>
              <w:iCs/>
              <w:sz w:val="20"/>
            </w:rPr>
            <w:t>101542</w:t>
          </w:r>
        </w:p>
      </w:tc>
      <w:tc>
        <w:tcPr>
          <w:tcW w:w="4924" w:type="dxa"/>
          <w:tcBorders>
            <w:top w:val="single" w:sz="12" w:space="0" w:color="auto"/>
            <w:left w:val="nil"/>
            <w:bottom w:val="nil"/>
            <w:right w:val="nil"/>
          </w:tcBorders>
        </w:tcPr>
        <w:p w14:paraId="71DFB24D" w14:textId="703E3B74" w:rsidR="00A73F41" w:rsidRDefault="00A73F41">
          <w:pPr>
            <w:jc w:val="right"/>
            <w:rPr>
              <w:bCs/>
              <w:sz w:val="20"/>
            </w:rPr>
          </w:pPr>
          <w:r>
            <w:rPr>
              <w:bCs/>
              <w:sz w:val="20"/>
            </w:rPr>
            <w:fldChar w:fldCharType="begin"/>
          </w:r>
          <w:r>
            <w:rPr>
              <w:bCs/>
              <w:sz w:val="20"/>
            </w:rPr>
            <w:instrText>SYMBOL 211 \f "Symbol"</w:instrText>
          </w:r>
          <w:r>
            <w:rPr>
              <w:bCs/>
              <w:sz w:val="20"/>
            </w:rPr>
            <w:fldChar w:fldCharType="end"/>
          </w:r>
          <w:r>
            <w:rPr>
              <w:bCs/>
              <w:sz w:val="20"/>
            </w:rPr>
            <w:t xml:space="preserve"> </w:t>
          </w:r>
          <w:smartTag w:uri="urn:schemas-microsoft-com:office:smarttags" w:element="place">
            <w:smartTag w:uri="urn:schemas-microsoft-com:office:smarttags" w:element="country-region">
              <w:r>
                <w:rPr>
                  <w:bCs/>
                  <w:sz w:val="20"/>
                </w:rPr>
                <w:t>New Zealand</w:t>
              </w:r>
            </w:smartTag>
          </w:smartTag>
          <w:r>
            <w:rPr>
              <w:bCs/>
              <w:sz w:val="20"/>
            </w:rPr>
            <w:t xml:space="preserve"> Qualifications Authority </w:t>
          </w:r>
          <w:r>
            <w:rPr>
              <w:bCs/>
              <w:sz w:val="20"/>
            </w:rPr>
            <w:fldChar w:fldCharType="begin"/>
          </w:r>
          <w:r>
            <w:rPr>
              <w:bCs/>
              <w:sz w:val="20"/>
            </w:rPr>
            <w:instrText>date \@ "yyyy"</w:instrText>
          </w:r>
          <w:r>
            <w:rPr>
              <w:bCs/>
              <w:sz w:val="20"/>
            </w:rPr>
            <w:fldChar w:fldCharType="separate"/>
          </w:r>
          <w:r w:rsidR="009B5471">
            <w:rPr>
              <w:bCs/>
              <w:noProof/>
              <w:sz w:val="20"/>
            </w:rPr>
            <w:t>2021</w:t>
          </w:r>
          <w:r>
            <w:rPr>
              <w:bCs/>
              <w:sz w:val="20"/>
            </w:rPr>
            <w:fldChar w:fldCharType="end"/>
          </w:r>
        </w:p>
      </w:tc>
    </w:tr>
  </w:tbl>
  <w:p w14:paraId="71DFB24F" w14:textId="77777777" w:rsidR="00A73F41" w:rsidRDefault="00A73F41">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24CC3" w14:textId="77777777" w:rsidR="004E19BE" w:rsidRDefault="004E19BE">
      <w:r>
        <w:separator/>
      </w:r>
    </w:p>
  </w:footnote>
  <w:footnote w:type="continuationSeparator" w:id="0">
    <w:p w14:paraId="2C390E78" w14:textId="77777777" w:rsidR="004E19BE" w:rsidRDefault="004E19BE">
      <w:r>
        <w:continuationSeparator/>
      </w:r>
    </w:p>
  </w:footnote>
  <w:footnote w:type="continuationNotice" w:id="1">
    <w:p w14:paraId="5133A877" w14:textId="77777777" w:rsidR="004E19BE" w:rsidRDefault="004E1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4821"/>
      <w:gridCol w:w="4817"/>
    </w:tblGrid>
    <w:tr w:rsidR="00A73F41" w14:paraId="71DFB246" w14:textId="77777777" w:rsidTr="001F54BA">
      <w:tc>
        <w:tcPr>
          <w:tcW w:w="4927" w:type="dxa"/>
          <w:shd w:val="clear" w:color="auto" w:fill="auto"/>
        </w:tcPr>
        <w:p w14:paraId="71DFB244" w14:textId="77777777" w:rsidR="00A73F41" w:rsidRDefault="00A73F41">
          <w:r>
            <w:t>N</w:t>
          </w:r>
          <w:r w:rsidR="00250047">
            <w:t xml:space="preserve">ZQA </w:t>
          </w:r>
          <w:r w:rsidR="00186D30">
            <w:t xml:space="preserve">unit </w:t>
          </w:r>
          <w:r>
            <w:t>standard</w:t>
          </w:r>
        </w:p>
      </w:tc>
      <w:tc>
        <w:tcPr>
          <w:tcW w:w="4927" w:type="dxa"/>
          <w:shd w:val="clear" w:color="auto" w:fill="auto"/>
        </w:tcPr>
        <w:p w14:paraId="71DFB245" w14:textId="0DC9FD90" w:rsidR="00A73F41" w:rsidRDefault="00011046" w:rsidP="001F54BA">
          <w:pPr>
            <w:jc w:val="right"/>
          </w:pPr>
          <w:r>
            <w:t>AE XX0</w:t>
          </w:r>
          <w:r w:rsidR="00D14E0C">
            <w:t>7</w:t>
          </w:r>
          <w:r>
            <w:t xml:space="preserve"> </w:t>
          </w:r>
          <w:r w:rsidR="00A73F41">
            <w:t xml:space="preserve">version </w:t>
          </w:r>
          <w:r w:rsidR="001B6EDA">
            <w:t>1</w:t>
          </w:r>
        </w:p>
      </w:tc>
    </w:tr>
    <w:tr w:rsidR="00A73F41" w14:paraId="71DFB249" w14:textId="77777777" w:rsidTr="001F54BA">
      <w:tc>
        <w:tcPr>
          <w:tcW w:w="4927" w:type="dxa"/>
          <w:shd w:val="clear" w:color="auto" w:fill="auto"/>
        </w:tcPr>
        <w:p w14:paraId="71DFB247" w14:textId="77777777" w:rsidR="00A73F41" w:rsidRDefault="00A73F41"/>
      </w:tc>
      <w:tc>
        <w:tcPr>
          <w:tcW w:w="4927" w:type="dxa"/>
          <w:shd w:val="clear" w:color="auto" w:fill="auto"/>
        </w:tcPr>
        <w:p w14:paraId="71DFB248" w14:textId="33D711E6" w:rsidR="00A73F41" w:rsidRDefault="00A73F41" w:rsidP="001F54BA">
          <w:pPr>
            <w:jc w:val="right"/>
          </w:pPr>
          <w:r>
            <w:t xml:space="preserve">Page </w:t>
          </w:r>
          <w:r>
            <w:fldChar w:fldCharType="begin"/>
          </w:r>
          <w:r>
            <w:instrText xml:space="preserve"> page </w:instrText>
          </w:r>
          <w:r>
            <w:fldChar w:fldCharType="separate"/>
          </w:r>
          <w:r w:rsidR="00FE7DB0">
            <w:rPr>
              <w:noProof/>
            </w:rPr>
            <w:t>2</w:t>
          </w:r>
          <w:r>
            <w:fldChar w:fldCharType="end"/>
          </w:r>
          <w:r>
            <w:t xml:space="preserve"> of </w:t>
          </w:r>
          <w:r>
            <w:fldChar w:fldCharType="begin"/>
          </w:r>
          <w:r>
            <w:instrText>numpages</w:instrText>
          </w:r>
          <w:r>
            <w:fldChar w:fldCharType="separate"/>
          </w:r>
          <w:r w:rsidR="00FE7DB0">
            <w:rPr>
              <w:noProof/>
            </w:rPr>
            <w:t>3</w:t>
          </w:r>
          <w:r>
            <w:fldChar w:fldCharType="end"/>
          </w:r>
        </w:p>
      </w:tc>
    </w:tr>
  </w:tbl>
  <w:p w14:paraId="71DFB24A" w14:textId="77777777" w:rsidR="00A73F41" w:rsidRDefault="00A73F4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1C90"/>
    <w:multiLevelType w:val="hybridMultilevel"/>
    <w:tmpl w:val="03CC1B32"/>
    <w:lvl w:ilvl="0" w:tplc="363E726C">
      <w:start w:val="5"/>
      <w:numFmt w:val="decimal"/>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3714035"/>
    <w:multiLevelType w:val="hybridMultilevel"/>
    <w:tmpl w:val="C1EC1714"/>
    <w:lvl w:ilvl="0" w:tplc="0C0A3166">
      <w:start w:val="1"/>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47753"/>
    <w:multiLevelType w:val="hybridMultilevel"/>
    <w:tmpl w:val="3A902FF8"/>
    <w:lvl w:ilvl="0" w:tplc="1E061F84">
      <w:start w:val="1"/>
      <w:numFmt w:val="decimal"/>
      <w:lvlText w:val="%1"/>
      <w:lvlJc w:val="left"/>
      <w:pPr>
        <w:tabs>
          <w:tab w:val="num" w:pos="567"/>
        </w:tabs>
        <w:ind w:left="567" w:hanging="567"/>
      </w:pPr>
      <w:rPr>
        <w:rFonts w:cs="Arial" w:hint="default"/>
      </w:rPr>
    </w:lvl>
    <w:lvl w:ilvl="1" w:tplc="80907184">
      <w:start w:val="1"/>
      <w:numFmt w:val="lowerLetter"/>
      <w:lvlText w:val="%2."/>
      <w:lvlJc w:val="left"/>
      <w:pPr>
        <w:tabs>
          <w:tab w:val="num" w:pos="1440"/>
        </w:tabs>
        <w:ind w:left="1440" w:hanging="360"/>
      </w:pPr>
    </w:lvl>
    <w:lvl w:ilvl="2" w:tplc="44000E90">
      <w:start w:val="1"/>
      <w:numFmt w:val="lowerRoman"/>
      <w:lvlText w:val="%3."/>
      <w:lvlJc w:val="right"/>
      <w:pPr>
        <w:tabs>
          <w:tab w:val="num" w:pos="2160"/>
        </w:tabs>
        <w:ind w:left="2160" w:hanging="180"/>
      </w:pPr>
    </w:lvl>
    <w:lvl w:ilvl="3" w:tplc="FE28D87E">
      <w:start w:val="1"/>
      <w:numFmt w:val="decimal"/>
      <w:lvlText w:val="%4."/>
      <w:lvlJc w:val="left"/>
      <w:pPr>
        <w:tabs>
          <w:tab w:val="num" w:pos="2880"/>
        </w:tabs>
        <w:ind w:left="2880" w:hanging="360"/>
      </w:pPr>
    </w:lvl>
    <w:lvl w:ilvl="4" w:tplc="17102DB6">
      <w:start w:val="1"/>
      <w:numFmt w:val="lowerLetter"/>
      <w:lvlText w:val="%5."/>
      <w:lvlJc w:val="left"/>
      <w:pPr>
        <w:tabs>
          <w:tab w:val="num" w:pos="3600"/>
        </w:tabs>
        <w:ind w:left="3600" w:hanging="360"/>
      </w:pPr>
    </w:lvl>
    <w:lvl w:ilvl="5" w:tplc="FC24B590">
      <w:start w:val="1"/>
      <w:numFmt w:val="lowerRoman"/>
      <w:lvlText w:val="%6."/>
      <w:lvlJc w:val="right"/>
      <w:pPr>
        <w:tabs>
          <w:tab w:val="num" w:pos="4320"/>
        </w:tabs>
        <w:ind w:left="4320" w:hanging="180"/>
      </w:pPr>
    </w:lvl>
    <w:lvl w:ilvl="6" w:tplc="F4FCE856">
      <w:start w:val="1"/>
      <w:numFmt w:val="decimal"/>
      <w:lvlText w:val="%7."/>
      <w:lvlJc w:val="left"/>
      <w:pPr>
        <w:tabs>
          <w:tab w:val="num" w:pos="5040"/>
        </w:tabs>
        <w:ind w:left="5040" w:hanging="360"/>
      </w:pPr>
    </w:lvl>
    <w:lvl w:ilvl="7" w:tplc="B28079D0">
      <w:start w:val="1"/>
      <w:numFmt w:val="lowerLetter"/>
      <w:lvlText w:val="%8."/>
      <w:lvlJc w:val="left"/>
      <w:pPr>
        <w:tabs>
          <w:tab w:val="num" w:pos="5760"/>
        </w:tabs>
        <w:ind w:left="5760" w:hanging="360"/>
      </w:pPr>
    </w:lvl>
    <w:lvl w:ilvl="8" w:tplc="81C6237A">
      <w:start w:val="1"/>
      <w:numFmt w:val="lowerRoman"/>
      <w:lvlText w:val="%9."/>
      <w:lvlJc w:val="right"/>
      <w:pPr>
        <w:tabs>
          <w:tab w:val="num" w:pos="6480"/>
        </w:tabs>
        <w:ind w:left="6480" w:hanging="180"/>
      </w:pPr>
    </w:lvl>
  </w:abstractNum>
  <w:abstractNum w:abstractNumId="3" w15:restartNumberingAfterBreak="0">
    <w:nsid w:val="04D041C4"/>
    <w:multiLevelType w:val="hybridMultilevel"/>
    <w:tmpl w:val="592EA7D8"/>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F48AC"/>
    <w:multiLevelType w:val="hybridMultilevel"/>
    <w:tmpl w:val="CDCA5304"/>
    <w:lvl w:ilvl="0" w:tplc="7E18DF9E">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E174D8A"/>
    <w:multiLevelType w:val="hybridMultilevel"/>
    <w:tmpl w:val="E9A4FE72"/>
    <w:lvl w:ilvl="0" w:tplc="8DD486FA">
      <w:start w:val="1"/>
      <w:numFmt w:val="decimal"/>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4C6270"/>
    <w:multiLevelType w:val="hybridMultilevel"/>
    <w:tmpl w:val="A490B184"/>
    <w:lvl w:ilvl="0" w:tplc="469A1192">
      <w:start w:val="1"/>
      <w:numFmt w:val="decimal"/>
      <w:lvlText w:val="%1"/>
      <w:lvlJc w:val="left"/>
      <w:pPr>
        <w:tabs>
          <w:tab w:val="num" w:pos="567"/>
        </w:tabs>
        <w:ind w:left="567" w:hanging="567"/>
      </w:pPr>
      <w:rPr>
        <w:rFonts w:cs="Arial" w:hint="default"/>
      </w:rPr>
    </w:lvl>
    <w:lvl w:ilvl="1" w:tplc="4B0EE68E">
      <w:start w:val="1"/>
      <w:numFmt w:val="lowerLetter"/>
      <w:lvlText w:val="%2."/>
      <w:lvlJc w:val="left"/>
      <w:pPr>
        <w:tabs>
          <w:tab w:val="num" w:pos="1440"/>
        </w:tabs>
        <w:ind w:left="1440" w:hanging="360"/>
      </w:pPr>
    </w:lvl>
    <w:lvl w:ilvl="2" w:tplc="618A4D3C">
      <w:start w:val="1"/>
      <w:numFmt w:val="lowerRoman"/>
      <w:lvlText w:val="%3."/>
      <w:lvlJc w:val="right"/>
      <w:pPr>
        <w:tabs>
          <w:tab w:val="num" w:pos="2160"/>
        </w:tabs>
        <w:ind w:left="2160" w:hanging="180"/>
      </w:pPr>
    </w:lvl>
    <w:lvl w:ilvl="3" w:tplc="4C6ACF52">
      <w:start w:val="1"/>
      <w:numFmt w:val="decimal"/>
      <w:lvlText w:val="%4."/>
      <w:lvlJc w:val="left"/>
      <w:pPr>
        <w:tabs>
          <w:tab w:val="num" w:pos="2880"/>
        </w:tabs>
        <w:ind w:left="2880" w:hanging="360"/>
      </w:pPr>
    </w:lvl>
    <w:lvl w:ilvl="4" w:tplc="10A01942">
      <w:start w:val="1"/>
      <w:numFmt w:val="lowerLetter"/>
      <w:lvlText w:val="%5."/>
      <w:lvlJc w:val="left"/>
      <w:pPr>
        <w:tabs>
          <w:tab w:val="num" w:pos="3600"/>
        </w:tabs>
        <w:ind w:left="3600" w:hanging="360"/>
      </w:pPr>
    </w:lvl>
    <w:lvl w:ilvl="5" w:tplc="3D1CDAC6">
      <w:start w:val="1"/>
      <w:numFmt w:val="lowerRoman"/>
      <w:lvlText w:val="%6."/>
      <w:lvlJc w:val="right"/>
      <w:pPr>
        <w:tabs>
          <w:tab w:val="num" w:pos="4320"/>
        </w:tabs>
        <w:ind w:left="4320" w:hanging="180"/>
      </w:pPr>
    </w:lvl>
    <w:lvl w:ilvl="6" w:tplc="8304D5F4">
      <w:start w:val="1"/>
      <w:numFmt w:val="decimal"/>
      <w:lvlText w:val="%7."/>
      <w:lvlJc w:val="left"/>
      <w:pPr>
        <w:tabs>
          <w:tab w:val="num" w:pos="5040"/>
        </w:tabs>
        <w:ind w:left="5040" w:hanging="360"/>
      </w:pPr>
    </w:lvl>
    <w:lvl w:ilvl="7" w:tplc="AD72A22A">
      <w:start w:val="1"/>
      <w:numFmt w:val="lowerLetter"/>
      <w:lvlText w:val="%8."/>
      <w:lvlJc w:val="left"/>
      <w:pPr>
        <w:tabs>
          <w:tab w:val="num" w:pos="5760"/>
        </w:tabs>
        <w:ind w:left="5760" w:hanging="360"/>
      </w:pPr>
    </w:lvl>
    <w:lvl w:ilvl="8" w:tplc="9336E866">
      <w:start w:val="1"/>
      <w:numFmt w:val="lowerRoman"/>
      <w:lvlText w:val="%9."/>
      <w:lvlJc w:val="right"/>
      <w:pPr>
        <w:tabs>
          <w:tab w:val="num" w:pos="6480"/>
        </w:tabs>
        <w:ind w:left="6480" w:hanging="180"/>
      </w:pPr>
    </w:lvl>
  </w:abstractNum>
  <w:abstractNum w:abstractNumId="7" w15:restartNumberingAfterBreak="0">
    <w:nsid w:val="1AAE3671"/>
    <w:multiLevelType w:val="multilevel"/>
    <w:tmpl w:val="82F8DEC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5F145F"/>
    <w:multiLevelType w:val="hybridMultilevel"/>
    <w:tmpl w:val="5254C796"/>
    <w:lvl w:ilvl="0" w:tplc="C6B24E90">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71D93"/>
    <w:multiLevelType w:val="hybridMultilevel"/>
    <w:tmpl w:val="7AA46CA0"/>
    <w:lvl w:ilvl="0" w:tplc="4E7C6FF4">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60538"/>
    <w:multiLevelType w:val="hybridMultilevel"/>
    <w:tmpl w:val="40B24F30"/>
    <w:lvl w:ilvl="0" w:tplc="FF562F6A">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29F2EC6"/>
    <w:multiLevelType w:val="hybridMultilevel"/>
    <w:tmpl w:val="36F4A094"/>
    <w:lvl w:ilvl="0" w:tplc="2AC4F596">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B5148"/>
    <w:multiLevelType w:val="hybridMultilevel"/>
    <w:tmpl w:val="4C92E164"/>
    <w:lvl w:ilvl="0" w:tplc="B1385974">
      <w:start w:val="1"/>
      <w:numFmt w:val="decimal"/>
      <w:lvlRestart w:val="0"/>
      <w:lvlText w:val="%1"/>
      <w:lvlJc w:val="left"/>
      <w:pPr>
        <w:tabs>
          <w:tab w:val="num" w:pos="567"/>
        </w:tabs>
        <w:ind w:left="567" w:hanging="567"/>
      </w:pPr>
      <w:rPr>
        <w:rFonts w:hint="default"/>
      </w:rPr>
    </w:lvl>
    <w:lvl w:ilvl="1" w:tplc="139CC4BC">
      <w:start w:val="1"/>
      <w:numFmt w:val="bullet"/>
      <w:lvlText w:val=""/>
      <w:lvlJc w:val="left"/>
      <w:pPr>
        <w:tabs>
          <w:tab w:val="num" w:pos="1134"/>
        </w:tabs>
        <w:ind w:left="1134" w:hanging="567"/>
      </w:pPr>
      <w:rPr>
        <w:rFonts w:ascii="Symbol" w:hAnsi="Symbol" w:hint="default"/>
        <w:b w:val="0"/>
        <w:i w:val="0"/>
        <w:sz w:val="24"/>
      </w:rPr>
    </w:lvl>
    <w:lvl w:ilvl="2" w:tplc="0212BD82">
      <w:start w:val="1"/>
      <w:numFmt w:val="bullet"/>
      <w:lvlText w:val=""/>
      <w:lvlJc w:val="left"/>
      <w:pPr>
        <w:tabs>
          <w:tab w:val="num" w:pos="1491"/>
        </w:tabs>
        <w:ind w:left="1491" w:hanging="357"/>
      </w:pPr>
      <w:rPr>
        <w:rFonts w:ascii="Symbol" w:hAnsi="Symbol" w:hint="default"/>
      </w:rPr>
    </w:lvl>
    <w:lvl w:ilvl="3" w:tplc="9AD6B3B8">
      <w:start w:val="1"/>
      <w:numFmt w:val="lowerRoman"/>
      <w:lvlText w:val="%4"/>
      <w:lvlJc w:val="left"/>
      <w:pPr>
        <w:tabs>
          <w:tab w:val="num" w:pos="1491"/>
        </w:tabs>
        <w:ind w:left="2058" w:hanging="924"/>
      </w:pPr>
      <w:rPr>
        <w:rFonts w:hint="default"/>
      </w:rPr>
    </w:lvl>
    <w:lvl w:ilvl="4" w:tplc="4C6C50CA">
      <w:start w:val="1"/>
      <w:numFmt w:val="bullet"/>
      <w:lvlText w:val=""/>
      <w:lvlJc w:val="left"/>
      <w:pPr>
        <w:tabs>
          <w:tab w:val="num" w:pos="1797"/>
        </w:tabs>
        <w:ind w:left="1797" w:hanging="357"/>
      </w:pPr>
      <w:rPr>
        <w:rFonts w:ascii="Symbol" w:hAnsi="Symbol" w:hint="default"/>
      </w:rPr>
    </w:lvl>
    <w:lvl w:ilvl="5" w:tplc="D1D68DAA">
      <w:start w:val="1"/>
      <w:numFmt w:val="bullet"/>
      <w:lvlText w:val=""/>
      <w:lvlJc w:val="left"/>
      <w:pPr>
        <w:tabs>
          <w:tab w:val="num" w:pos="2160"/>
        </w:tabs>
        <w:ind w:left="2160" w:hanging="363"/>
      </w:pPr>
      <w:rPr>
        <w:rFonts w:ascii="Wingdings" w:hAnsi="Wingdings" w:hint="default"/>
      </w:rPr>
    </w:lvl>
    <w:lvl w:ilvl="6" w:tplc="413AD382">
      <w:start w:val="1"/>
      <w:numFmt w:val="bullet"/>
      <w:lvlText w:val=""/>
      <w:lvlJc w:val="left"/>
      <w:pPr>
        <w:tabs>
          <w:tab w:val="num" w:pos="2517"/>
        </w:tabs>
        <w:ind w:left="2517" w:hanging="357"/>
      </w:pPr>
      <w:rPr>
        <w:rFonts w:ascii="Wingdings" w:hAnsi="Wingdings" w:hint="default"/>
      </w:rPr>
    </w:lvl>
    <w:lvl w:ilvl="7" w:tplc="A2BEF8D8">
      <w:start w:val="1"/>
      <w:numFmt w:val="bullet"/>
      <w:lvlText w:val=""/>
      <w:lvlJc w:val="left"/>
      <w:pPr>
        <w:tabs>
          <w:tab w:val="num" w:pos="2880"/>
        </w:tabs>
        <w:ind w:left="2880" w:hanging="363"/>
      </w:pPr>
      <w:rPr>
        <w:rFonts w:ascii="Symbol" w:hAnsi="Symbol" w:hint="default"/>
      </w:rPr>
    </w:lvl>
    <w:lvl w:ilvl="8" w:tplc="28CA4392">
      <w:start w:val="1"/>
      <w:numFmt w:val="bullet"/>
      <w:lvlText w:val=""/>
      <w:lvlJc w:val="left"/>
      <w:pPr>
        <w:tabs>
          <w:tab w:val="num" w:pos="3237"/>
        </w:tabs>
        <w:ind w:left="3237" w:hanging="357"/>
      </w:pPr>
      <w:rPr>
        <w:rFonts w:ascii="Symbol" w:hAnsi="Symbol" w:hint="default"/>
      </w:rPr>
    </w:lvl>
  </w:abstractNum>
  <w:abstractNum w:abstractNumId="13" w15:restartNumberingAfterBreak="0">
    <w:nsid w:val="388B5973"/>
    <w:multiLevelType w:val="hybridMultilevel"/>
    <w:tmpl w:val="467C5696"/>
    <w:lvl w:ilvl="0" w:tplc="CBC620E8">
      <w:start w:val="1"/>
      <w:numFmt w:val="decimal"/>
      <w:lvlRestart w:val="0"/>
      <w:lvlText w:val="%1"/>
      <w:lvlJc w:val="left"/>
      <w:pPr>
        <w:tabs>
          <w:tab w:val="num" w:pos="567"/>
        </w:tabs>
        <w:ind w:left="567" w:hanging="567"/>
      </w:pPr>
      <w:rPr>
        <w:rFonts w:hint="default"/>
      </w:rPr>
    </w:lvl>
    <w:lvl w:ilvl="1" w:tplc="D85014E8">
      <w:start w:val="1"/>
      <w:numFmt w:val="bullet"/>
      <w:lvlText w:val=""/>
      <w:lvlJc w:val="left"/>
      <w:pPr>
        <w:tabs>
          <w:tab w:val="num" w:pos="1134"/>
        </w:tabs>
        <w:ind w:left="1134" w:hanging="567"/>
      </w:pPr>
      <w:rPr>
        <w:rFonts w:ascii="Symbol" w:hAnsi="Symbol" w:hint="default"/>
        <w:b w:val="0"/>
        <w:i w:val="0"/>
        <w:sz w:val="24"/>
      </w:rPr>
    </w:lvl>
    <w:lvl w:ilvl="2" w:tplc="49721E96">
      <w:start w:val="1"/>
      <w:numFmt w:val="bullet"/>
      <w:lvlText w:val=""/>
      <w:lvlJc w:val="left"/>
      <w:pPr>
        <w:tabs>
          <w:tab w:val="num" w:pos="1491"/>
        </w:tabs>
        <w:ind w:left="1491" w:hanging="357"/>
      </w:pPr>
      <w:rPr>
        <w:rFonts w:ascii="Symbol" w:hAnsi="Symbol" w:hint="default"/>
      </w:rPr>
    </w:lvl>
    <w:lvl w:ilvl="3" w:tplc="B13A9568">
      <w:start w:val="1"/>
      <w:numFmt w:val="lowerRoman"/>
      <w:lvlText w:val="%4"/>
      <w:lvlJc w:val="left"/>
      <w:pPr>
        <w:tabs>
          <w:tab w:val="num" w:pos="1854"/>
        </w:tabs>
        <w:ind w:left="1417" w:hanging="283"/>
      </w:pPr>
      <w:rPr>
        <w:rFonts w:hint="default"/>
      </w:rPr>
    </w:lvl>
    <w:lvl w:ilvl="4" w:tplc="26FE365A">
      <w:start w:val="1"/>
      <w:numFmt w:val="bullet"/>
      <w:lvlText w:val=""/>
      <w:lvlJc w:val="left"/>
      <w:pPr>
        <w:tabs>
          <w:tab w:val="num" w:pos="1797"/>
        </w:tabs>
        <w:ind w:left="1797" w:hanging="357"/>
      </w:pPr>
      <w:rPr>
        <w:rFonts w:ascii="Symbol" w:hAnsi="Symbol" w:hint="default"/>
      </w:rPr>
    </w:lvl>
    <w:lvl w:ilvl="5" w:tplc="957A0628">
      <w:start w:val="1"/>
      <w:numFmt w:val="bullet"/>
      <w:lvlText w:val=""/>
      <w:lvlJc w:val="left"/>
      <w:pPr>
        <w:tabs>
          <w:tab w:val="num" w:pos="2160"/>
        </w:tabs>
        <w:ind w:left="2160" w:hanging="363"/>
      </w:pPr>
      <w:rPr>
        <w:rFonts w:ascii="Wingdings" w:hAnsi="Wingdings" w:hint="default"/>
      </w:rPr>
    </w:lvl>
    <w:lvl w:ilvl="6" w:tplc="A212FA0C">
      <w:start w:val="1"/>
      <w:numFmt w:val="bullet"/>
      <w:lvlText w:val=""/>
      <w:lvlJc w:val="left"/>
      <w:pPr>
        <w:tabs>
          <w:tab w:val="num" w:pos="2517"/>
        </w:tabs>
        <w:ind w:left="2517" w:hanging="357"/>
      </w:pPr>
      <w:rPr>
        <w:rFonts w:ascii="Wingdings" w:hAnsi="Wingdings" w:hint="default"/>
      </w:rPr>
    </w:lvl>
    <w:lvl w:ilvl="7" w:tplc="5D5AC7B4">
      <w:start w:val="1"/>
      <w:numFmt w:val="bullet"/>
      <w:lvlText w:val=""/>
      <w:lvlJc w:val="left"/>
      <w:pPr>
        <w:tabs>
          <w:tab w:val="num" w:pos="2880"/>
        </w:tabs>
        <w:ind w:left="2880" w:hanging="363"/>
      </w:pPr>
      <w:rPr>
        <w:rFonts w:ascii="Symbol" w:hAnsi="Symbol" w:hint="default"/>
      </w:rPr>
    </w:lvl>
    <w:lvl w:ilvl="8" w:tplc="BECAE5AA">
      <w:start w:val="1"/>
      <w:numFmt w:val="bullet"/>
      <w:lvlText w:val=""/>
      <w:lvlJc w:val="left"/>
      <w:pPr>
        <w:tabs>
          <w:tab w:val="num" w:pos="3237"/>
        </w:tabs>
        <w:ind w:left="3237" w:hanging="357"/>
      </w:pPr>
      <w:rPr>
        <w:rFonts w:ascii="Symbol" w:hAnsi="Symbol" w:hint="default"/>
      </w:rPr>
    </w:lvl>
  </w:abstractNum>
  <w:abstractNum w:abstractNumId="14" w15:restartNumberingAfterBreak="0">
    <w:nsid w:val="3DB50F15"/>
    <w:multiLevelType w:val="hybridMultilevel"/>
    <w:tmpl w:val="9CDAEBD4"/>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955CF"/>
    <w:multiLevelType w:val="hybridMultilevel"/>
    <w:tmpl w:val="62BC4774"/>
    <w:lvl w:ilvl="0" w:tplc="1DB408C6">
      <w:start w:val="1"/>
      <w:numFmt w:val="decimal"/>
      <w:lvlRestart w:val="0"/>
      <w:lvlText w:val="%1"/>
      <w:lvlJc w:val="left"/>
      <w:pPr>
        <w:tabs>
          <w:tab w:val="num" w:pos="567"/>
        </w:tabs>
        <w:ind w:left="567" w:hanging="567"/>
      </w:pPr>
      <w:rPr>
        <w:rFonts w:hint="default"/>
      </w:rPr>
    </w:lvl>
    <w:lvl w:ilvl="1" w:tplc="EDAC7430">
      <w:start w:val="1"/>
      <w:numFmt w:val="bullet"/>
      <w:lvlText w:val=""/>
      <w:lvlJc w:val="left"/>
      <w:pPr>
        <w:tabs>
          <w:tab w:val="num" w:pos="1134"/>
        </w:tabs>
        <w:ind w:left="1134" w:hanging="567"/>
      </w:pPr>
      <w:rPr>
        <w:rFonts w:ascii="Symbol" w:hAnsi="Symbol" w:hint="default"/>
        <w:b w:val="0"/>
        <w:i w:val="0"/>
        <w:sz w:val="24"/>
      </w:rPr>
    </w:lvl>
    <w:lvl w:ilvl="2" w:tplc="CE344CD6">
      <w:start w:val="1"/>
      <w:numFmt w:val="bullet"/>
      <w:lvlText w:val=""/>
      <w:lvlJc w:val="left"/>
      <w:pPr>
        <w:tabs>
          <w:tab w:val="num" w:pos="1491"/>
        </w:tabs>
        <w:ind w:left="1491" w:hanging="357"/>
      </w:pPr>
      <w:rPr>
        <w:rFonts w:ascii="Symbol" w:hAnsi="Symbol" w:hint="default"/>
      </w:rPr>
    </w:lvl>
    <w:lvl w:ilvl="3" w:tplc="33EC42F6">
      <w:start w:val="1"/>
      <w:numFmt w:val="lowerRoman"/>
      <w:lvlText w:val="%4"/>
      <w:lvlJc w:val="left"/>
      <w:pPr>
        <w:tabs>
          <w:tab w:val="num" w:pos="1491"/>
        </w:tabs>
        <w:ind w:left="2058" w:hanging="924"/>
      </w:pPr>
      <w:rPr>
        <w:rFonts w:hint="default"/>
      </w:rPr>
    </w:lvl>
    <w:lvl w:ilvl="4" w:tplc="5AD03CC8">
      <w:start w:val="1"/>
      <w:numFmt w:val="bullet"/>
      <w:lvlText w:val=""/>
      <w:lvlJc w:val="left"/>
      <w:pPr>
        <w:tabs>
          <w:tab w:val="num" w:pos="1797"/>
        </w:tabs>
        <w:ind w:left="1797" w:hanging="357"/>
      </w:pPr>
      <w:rPr>
        <w:rFonts w:ascii="Symbol" w:hAnsi="Symbol" w:hint="default"/>
      </w:rPr>
    </w:lvl>
    <w:lvl w:ilvl="5" w:tplc="3AC27818">
      <w:start w:val="1"/>
      <w:numFmt w:val="bullet"/>
      <w:lvlText w:val=""/>
      <w:lvlJc w:val="left"/>
      <w:pPr>
        <w:tabs>
          <w:tab w:val="num" w:pos="2160"/>
        </w:tabs>
        <w:ind w:left="2160" w:hanging="363"/>
      </w:pPr>
      <w:rPr>
        <w:rFonts w:ascii="Wingdings" w:hAnsi="Wingdings" w:hint="default"/>
      </w:rPr>
    </w:lvl>
    <w:lvl w:ilvl="6" w:tplc="A7A86BA6">
      <w:start w:val="1"/>
      <w:numFmt w:val="bullet"/>
      <w:lvlText w:val=""/>
      <w:lvlJc w:val="left"/>
      <w:pPr>
        <w:tabs>
          <w:tab w:val="num" w:pos="2517"/>
        </w:tabs>
        <w:ind w:left="2517" w:hanging="357"/>
      </w:pPr>
      <w:rPr>
        <w:rFonts w:ascii="Wingdings" w:hAnsi="Wingdings" w:hint="default"/>
      </w:rPr>
    </w:lvl>
    <w:lvl w:ilvl="7" w:tplc="19C60AA8">
      <w:start w:val="1"/>
      <w:numFmt w:val="bullet"/>
      <w:lvlText w:val=""/>
      <w:lvlJc w:val="left"/>
      <w:pPr>
        <w:tabs>
          <w:tab w:val="num" w:pos="2880"/>
        </w:tabs>
        <w:ind w:left="2880" w:hanging="363"/>
      </w:pPr>
      <w:rPr>
        <w:rFonts w:ascii="Symbol" w:hAnsi="Symbol" w:hint="default"/>
      </w:rPr>
    </w:lvl>
    <w:lvl w:ilvl="8" w:tplc="24D43B32">
      <w:start w:val="1"/>
      <w:numFmt w:val="bullet"/>
      <w:lvlText w:val=""/>
      <w:lvlJc w:val="left"/>
      <w:pPr>
        <w:tabs>
          <w:tab w:val="num" w:pos="3237"/>
        </w:tabs>
        <w:ind w:left="3237" w:hanging="357"/>
      </w:pPr>
      <w:rPr>
        <w:rFonts w:ascii="Symbol" w:hAnsi="Symbol" w:hint="default"/>
      </w:rPr>
    </w:lvl>
  </w:abstractNum>
  <w:abstractNum w:abstractNumId="16" w15:restartNumberingAfterBreak="0">
    <w:nsid w:val="467A7790"/>
    <w:multiLevelType w:val="hybridMultilevel"/>
    <w:tmpl w:val="9878AC48"/>
    <w:lvl w:ilvl="0" w:tplc="462455E4">
      <w:start w:val="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8A41197"/>
    <w:multiLevelType w:val="hybridMultilevel"/>
    <w:tmpl w:val="216C6DBE"/>
    <w:lvl w:ilvl="0" w:tplc="650293EA">
      <w:start w:val="1"/>
      <w:numFmt w:val="bullet"/>
      <w:lvlRestart w:val="0"/>
      <w:lvlText w:val=""/>
      <w:lvlJc w:val="left"/>
      <w:pPr>
        <w:tabs>
          <w:tab w:val="num" w:pos="924"/>
        </w:tabs>
        <w:ind w:left="924" w:hanging="357"/>
      </w:pPr>
      <w:rPr>
        <w:rFonts w:ascii="Symbol" w:hAnsi="Symbol" w:hint="default"/>
        <w:b w:val="0"/>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CF1F11"/>
    <w:multiLevelType w:val="hybridMultilevel"/>
    <w:tmpl w:val="36F4A094"/>
    <w:lvl w:ilvl="0" w:tplc="42A05A8A">
      <w:start w:val="1"/>
      <w:numFmt w:val="bullet"/>
      <w:lvlText w:val="-"/>
      <w:lvlJc w:val="left"/>
      <w:pPr>
        <w:tabs>
          <w:tab w:val="num" w:pos="720"/>
        </w:tabs>
        <w:ind w:left="720" w:hanging="360"/>
      </w:pPr>
      <w:rPr>
        <w:rFonts w:ascii="Arial" w:eastAsia="Times New Roman" w:hAnsi="Arial" w:cs="Arial" w:hint="default"/>
      </w:rPr>
    </w:lvl>
    <w:lvl w:ilvl="1" w:tplc="CBBECC68">
      <w:start w:val="1"/>
      <w:numFmt w:val="bullet"/>
      <w:lvlText w:val="o"/>
      <w:lvlJc w:val="left"/>
      <w:pPr>
        <w:tabs>
          <w:tab w:val="num" w:pos="1440"/>
        </w:tabs>
        <w:ind w:left="1440" w:hanging="360"/>
      </w:pPr>
      <w:rPr>
        <w:rFonts w:ascii="Courier New" w:hAnsi="Courier New" w:cs="Courier New" w:hint="default"/>
      </w:rPr>
    </w:lvl>
    <w:lvl w:ilvl="2" w:tplc="66761F62">
      <w:start w:val="1"/>
      <w:numFmt w:val="bullet"/>
      <w:lvlText w:val=""/>
      <w:lvlJc w:val="left"/>
      <w:pPr>
        <w:tabs>
          <w:tab w:val="num" w:pos="2160"/>
        </w:tabs>
        <w:ind w:left="2160" w:hanging="360"/>
      </w:pPr>
      <w:rPr>
        <w:rFonts w:ascii="Wingdings" w:hAnsi="Wingdings" w:hint="default"/>
      </w:rPr>
    </w:lvl>
    <w:lvl w:ilvl="3" w:tplc="3EC451A0">
      <w:start w:val="1"/>
      <w:numFmt w:val="bullet"/>
      <w:lvlText w:val=""/>
      <w:lvlJc w:val="left"/>
      <w:pPr>
        <w:tabs>
          <w:tab w:val="num" w:pos="2880"/>
        </w:tabs>
        <w:ind w:left="2880" w:hanging="360"/>
      </w:pPr>
      <w:rPr>
        <w:rFonts w:ascii="Symbol" w:hAnsi="Symbol" w:hint="default"/>
      </w:rPr>
    </w:lvl>
    <w:lvl w:ilvl="4" w:tplc="F7C01EE0">
      <w:start w:val="1"/>
      <w:numFmt w:val="bullet"/>
      <w:lvlText w:val="o"/>
      <w:lvlJc w:val="left"/>
      <w:pPr>
        <w:tabs>
          <w:tab w:val="num" w:pos="3600"/>
        </w:tabs>
        <w:ind w:left="3600" w:hanging="360"/>
      </w:pPr>
      <w:rPr>
        <w:rFonts w:ascii="Courier New" w:hAnsi="Courier New" w:cs="Courier New" w:hint="default"/>
      </w:rPr>
    </w:lvl>
    <w:lvl w:ilvl="5" w:tplc="F3AA7F82">
      <w:start w:val="1"/>
      <w:numFmt w:val="bullet"/>
      <w:lvlText w:val=""/>
      <w:lvlJc w:val="left"/>
      <w:pPr>
        <w:tabs>
          <w:tab w:val="num" w:pos="4320"/>
        </w:tabs>
        <w:ind w:left="4320" w:hanging="360"/>
      </w:pPr>
      <w:rPr>
        <w:rFonts w:ascii="Wingdings" w:hAnsi="Wingdings" w:hint="default"/>
      </w:rPr>
    </w:lvl>
    <w:lvl w:ilvl="6" w:tplc="09CC18D6">
      <w:start w:val="1"/>
      <w:numFmt w:val="bullet"/>
      <w:lvlText w:val=""/>
      <w:lvlJc w:val="left"/>
      <w:pPr>
        <w:tabs>
          <w:tab w:val="num" w:pos="5040"/>
        </w:tabs>
        <w:ind w:left="5040" w:hanging="360"/>
      </w:pPr>
      <w:rPr>
        <w:rFonts w:ascii="Symbol" w:hAnsi="Symbol" w:hint="default"/>
      </w:rPr>
    </w:lvl>
    <w:lvl w:ilvl="7" w:tplc="30E41268">
      <w:start w:val="1"/>
      <w:numFmt w:val="bullet"/>
      <w:lvlText w:val="o"/>
      <w:lvlJc w:val="left"/>
      <w:pPr>
        <w:tabs>
          <w:tab w:val="num" w:pos="5760"/>
        </w:tabs>
        <w:ind w:left="5760" w:hanging="360"/>
      </w:pPr>
      <w:rPr>
        <w:rFonts w:ascii="Courier New" w:hAnsi="Courier New" w:cs="Courier New" w:hint="default"/>
      </w:rPr>
    </w:lvl>
    <w:lvl w:ilvl="8" w:tplc="5CE2E122">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1B29A7"/>
    <w:multiLevelType w:val="hybridMultilevel"/>
    <w:tmpl w:val="547A2138"/>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23A8"/>
    <w:multiLevelType w:val="hybridMultilevel"/>
    <w:tmpl w:val="34920D3C"/>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043F8"/>
    <w:multiLevelType w:val="hybridMultilevel"/>
    <w:tmpl w:val="818E9A96"/>
    <w:lvl w:ilvl="0" w:tplc="62CC8996">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214E17"/>
    <w:multiLevelType w:val="hybridMultilevel"/>
    <w:tmpl w:val="F78E8A0C"/>
    <w:lvl w:ilvl="0" w:tplc="E500DB10">
      <w:start w:val="1"/>
      <w:numFmt w:val="bullet"/>
      <w:lvlText w:val=""/>
      <w:lvlJc w:val="left"/>
      <w:pPr>
        <w:tabs>
          <w:tab w:val="num" w:pos="284"/>
        </w:tabs>
        <w:ind w:left="284" w:hanging="284"/>
      </w:pPr>
      <w:rPr>
        <w:rFonts w:ascii="Symbol" w:hAnsi="Symbol" w:hint="default"/>
        <w:b w:val="0"/>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033AAE"/>
    <w:multiLevelType w:val="hybridMultilevel"/>
    <w:tmpl w:val="A89A9ADE"/>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403F7"/>
    <w:multiLevelType w:val="hybridMultilevel"/>
    <w:tmpl w:val="A266A8AC"/>
    <w:lvl w:ilvl="0" w:tplc="C5561B90">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822C6"/>
    <w:multiLevelType w:val="hybridMultilevel"/>
    <w:tmpl w:val="7B6EC18A"/>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DA039A"/>
    <w:multiLevelType w:val="hybridMultilevel"/>
    <w:tmpl w:val="9420F9FC"/>
    <w:lvl w:ilvl="0" w:tplc="62CC8996">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FF1A22"/>
    <w:multiLevelType w:val="hybridMultilevel"/>
    <w:tmpl w:val="7F58CB90"/>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F42E08"/>
    <w:multiLevelType w:val="hybridMultilevel"/>
    <w:tmpl w:val="5E52027A"/>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E036DF"/>
    <w:multiLevelType w:val="hybridMultilevel"/>
    <w:tmpl w:val="95929E9C"/>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835621"/>
    <w:multiLevelType w:val="hybridMultilevel"/>
    <w:tmpl w:val="CF50B43A"/>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83275D"/>
    <w:multiLevelType w:val="hybridMultilevel"/>
    <w:tmpl w:val="B2C6C544"/>
    <w:lvl w:ilvl="0" w:tplc="B5367FA2">
      <w:start w:val="1"/>
      <w:numFmt w:val="decimal"/>
      <w:lvlText w:val="%1"/>
      <w:lvlJc w:val="left"/>
      <w:pPr>
        <w:tabs>
          <w:tab w:val="num" w:pos="720"/>
        </w:tabs>
        <w:ind w:left="720" w:hanging="360"/>
      </w:pPr>
      <w:rPr>
        <w:rFonts w:cs="Arial" w:hint="default"/>
      </w:rPr>
    </w:lvl>
    <w:lvl w:ilvl="1" w:tplc="EAE62BAC">
      <w:start w:val="1"/>
      <w:numFmt w:val="lowerLetter"/>
      <w:lvlText w:val="%2."/>
      <w:lvlJc w:val="left"/>
      <w:pPr>
        <w:tabs>
          <w:tab w:val="num" w:pos="1440"/>
        </w:tabs>
        <w:ind w:left="1440" w:hanging="360"/>
      </w:pPr>
    </w:lvl>
    <w:lvl w:ilvl="2" w:tplc="C00409D6">
      <w:start w:val="1"/>
      <w:numFmt w:val="lowerRoman"/>
      <w:lvlText w:val="%3."/>
      <w:lvlJc w:val="right"/>
      <w:pPr>
        <w:tabs>
          <w:tab w:val="num" w:pos="2160"/>
        </w:tabs>
        <w:ind w:left="2160" w:hanging="180"/>
      </w:pPr>
    </w:lvl>
    <w:lvl w:ilvl="3" w:tplc="A38A772E">
      <w:start w:val="1"/>
      <w:numFmt w:val="decimal"/>
      <w:lvlText w:val="%4."/>
      <w:lvlJc w:val="left"/>
      <w:pPr>
        <w:tabs>
          <w:tab w:val="num" w:pos="2880"/>
        </w:tabs>
        <w:ind w:left="2880" w:hanging="360"/>
      </w:pPr>
    </w:lvl>
    <w:lvl w:ilvl="4" w:tplc="A4AE14EA">
      <w:start w:val="1"/>
      <w:numFmt w:val="lowerLetter"/>
      <w:lvlText w:val="%5."/>
      <w:lvlJc w:val="left"/>
      <w:pPr>
        <w:tabs>
          <w:tab w:val="num" w:pos="3600"/>
        </w:tabs>
        <w:ind w:left="3600" w:hanging="360"/>
      </w:pPr>
    </w:lvl>
    <w:lvl w:ilvl="5" w:tplc="BFFCC740">
      <w:start w:val="1"/>
      <w:numFmt w:val="lowerRoman"/>
      <w:lvlText w:val="%6."/>
      <w:lvlJc w:val="right"/>
      <w:pPr>
        <w:tabs>
          <w:tab w:val="num" w:pos="4320"/>
        </w:tabs>
        <w:ind w:left="4320" w:hanging="180"/>
      </w:pPr>
    </w:lvl>
    <w:lvl w:ilvl="6" w:tplc="991C545C">
      <w:start w:val="1"/>
      <w:numFmt w:val="decimal"/>
      <w:lvlText w:val="%7."/>
      <w:lvlJc w:val="left"/>
      <w:pPr>
        <w:tabs>
          <w:tab w:val="num" w:pos="5040"/>
        </w:tabs>
        <w:ind w:left="5040" w:hanging="360"/>
      </w:pPr>
    </w:lvl>
    <w:lvl w:ilvl="7" w:tplc="E5545360">
      <w:start w:val="1"/>
      <w:numFmt w:val="lowerLetter"/>
      <w:lvlText w:val="%8."/>
      <w:lvlJc w:val="left"/>
      <w:pPr>
        <w:tabs>
          <w:tab w:val="num" w:pos="5760"/>
        </w:tabs>
        <w:ind w:left="5760" w:hanging="360"/>
      </w:pPr>
    </w:lvl>
    <w:lvl w:ilvl="8" w:tplc="E25C9D08">
      <w:start w:val="1"/>
      <w:numFmt w:val="lowerRoman"/>
      <w:lvlText w:val="%9."/>
      <w:lvlJc w:val="right"/>
      <w:pPr>
        <w:tabs>
          <w:tab w:val="num" w:pos="6480"/>
        </w:tabs>
        <w:ind w:left="6480" w:hanging="180"/>
      </w:pPr>
    </w:lvl>
  </w:abstractNum>
  <w:num w:numId="1">
    <w:abstractNumId w:val="5"/>
  </w:num>
  <w:num w:numId="2">
    <w:abstractNumId w:val="8"/>
  </w:num>
  <w:num w:numId="3">
    <w:abstractNumId w:val="11"/>
  </w:num>
  <w:num w:numId="4">
    <w:abstractNumId w:val="18"/>
  </w:num>
  <w:num w:numId="5">
    <w:abstractNumId w:val="1"/>
  </w:num>
  <w:num w:numId="6">
    <w:abstractNumId w:val="24"/>
  </w:num>
  <w:num w:numId="7">
    <w:abstractNumId w:val="20"/>
  </w:num>
  <w:num w:numId="8">
    <w:abstractNumId w:val="3"/>
  </w:num>
  <w:num w:numId="9">
    <w:abstractNumId w:val="23"/>
  </w:num>
  <w:num w:numId="10">
    <w:abstractNumId w:val="19"/>
  </w:num>
  <w:num w:numId="11">
    <w:abstractNumId w:val="28"/>
  </w:num>
  <w:num w:numId="12">
    <w:abstractNumId w:val="17"/>
  </w:num>
  <w:num w:numId="13">
    <w:abstractNumId w:val="21"/>
  </w:num>
  <w:num w:numId="14">
    <w:abstractNumId w:val="26"/>
  </w:num>
  <w:num w:numId="15">
    <w:abstractNumId w:val="14"/>
  </w:num>
  <w:num w:numId="16">
    <w:abstractNumId w:val="29"/>
  </w:num>
  <w:num w:numId="17">
    <w:abstractNumId w:val="13"/>
  </w:num>
  <w:num w:numId="18">
    <w:abstractNumId w:val="31"/>
  </w:num>
  <w:num w:numId="19">
    <w:abstractNumId w:val="6"/>
  </w:num>
  <w:num w:numId="20">
    <w:abstractNumId w:val="2"/>
  </w:num>
  <w:num w:numId="21">
    <w:abstractNumId w:val="25"/>
  </w:num>
  <w:num w:numId="22">
    <w:abstractNumId w:val="15"/>
  </w:num>
  <w:num w:numId="23">
    <w:abstractNumId w:val="10"/>
  </w:num>
  <w:num w:numId="24">
    <w:abstractNumId w:val="12"/>
  </w:num>
  <w:num w:numId="25">
    <w:abstractNumId w:val="27"/>
  </w:num>
  <w:num w:numId="26">
    <w:abstractNumId w:val="30"/>
  </w:num>
  <w:num w:numId="27">
    <w:abstractNumId w:val="22"/>
  </w:num>
  <w:num w:numId="28">
    <w:abstractNumId w:val="9"/>
  </w:num>
  <w:num w:numId="29">
    <w:abstractNumId w:val="4"/>
  </w:num>
  <w:num w:numId="30">
    <w:abstractNumId w:val="7"/>
  </w:num>
  <w:num w:numId="31">
    <w:abstractNumId w:val="16"/>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NZ" w:vendorID="64" w:dllVersion="6" w:nlCheck="1" w:checkStyle="1"/>
  <w:activeWritingStyle w:appName="MSWord" w:lang="en-NZ"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1134"/>
  <w:doNotHyphenateCap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C58"/>
    <w:rsid w:val="00001510"/>
    <w:rsid w:val="00011046"/>
    <w:rsid w:val="00011BB6"/>
    <w:rsid w:val="00013C9E"/>
    <w:rsid w:val="00030F0D"/>
    <w:rsid w:val="000364DD"/>
    <w:rsid w:val="000401A0"/>
    <w:rsid w:val="000402C0"/>
    <w:rsid w:val="0004374D"/>
    <w:rsid w:val="00045550"/>
    <w:rsid w:val="00056BC6"/>
    <w:rsid w:val="00064A44"/>
    <w:rsid w:val="000707B6"/>
    <w:rsid w:val="0007314D"/>
    <w:rsid w:val="00077147"/>
    <w:rsid w:val="00083112"/>
    <w:rsid w:val="0009174D"/>
    <w:rsid w:val="00097005"/>
    <w:rsid w:val="000A02EB"/>
    <w:rsid w:val="000A0CB9"/>
    <w:rsid w:val="000A525D"/>
    <w:rsid w:val="000A60A9"/>
    <w:rsid w:val="000D209F"/>
    <w:rsid w:val="000F550C"/>
    <w:rsid w:val="001003BA"/>
    <w:rsid w:val="00110F18"/>
    <w:rsid w:val="0011704F"/>
    <w:rsid w:val="00124C57"/>
    <w:rsid w:val="001450F0"/>
    <w:rsid w:val="00147F70"/>
    <w:rsid w:val="00154DB5"/>
    <w:rsid w:val="001556CD"/>
    <w:rsid w:val="0015594E"/>
    <w:rsid w:val="00173817"/>
    <w:rsid w:val="0017400F"/>
    <w:rsid w:val="00184CC4"/>
    <w:rsid w:val="00186D30"/>
    <w:rsid w:val="00195651"/>
    <w:rsid w:val="00196B15"/>
    <w:rsid w:val="001B4F4D"/>
    <w:rsid w:val="001B6EDA"/>
    <w:rsid w:val="001C5333"/>
    <w:rsid w:val="001C641D"/>
    <w:rsid w:val="001E4379"/>
    <w:rsid w:val="001E64AA"/>
    <w:rsid w:val="001F54BA"/>
    <w:rsid w:val="00200267"/>
    <w:rsid w:val="00215D7A"/>
    <w:rsid w:val="00215F9C"/>
    <w:rsid w:val="00250047"/>
    <w:rsid w:val="002513F3"/>
    <w:rsid w:val="00260324"/>
    <w:rsid w:val="002679DA"/>
    <w:rsid w:val="00271AFB"/>
    <w:rsid w:val="002769F1"/>
    <w:rsid w:val="0027744E"/>
    <w:rsid w:val="002874EA"/>
    <w:rsid w:val="002A1289"/>
    <w:rsid w:val="002A2D8A"/>
    <w:rsid w:val="002A3451"/>
    <w:rsid w:val="002B494C"/>
    <w:rsid w:val="002C2367"/>
    <w:rsid w:val="002C79FB"/>
    <w:rsid w:val="002D3423"/>
    <w:rsid w:val="0030269E"/>
    <w:rsid w:val="003124E3"/>
    <w:rsid w:val="00313F70"/>
    <w:rsid w:val="0031691F"/>
    <w:rsid w:val="00324669"/>
    <w:rsid w:val="00334DB3"/>
    <w:rsid w:val="003361E1"/>
    <w:rsid w:val="00343890"/>
    <w:rsid w:val="0037117F"/>
    <w:rsid w:val="00372858"/>
    <w:rsid w:val="00382F8C"/>
    <w:rsid w:val="00383479"/>
    <w:rsid w:val="003857DA"/>
    <w:rsid w:val="003905C8"/>
    <w:rsid w:val="00394910"/>
    <w:rsid w:val="003A28D4"/>
    <w:rsid w:val="003B10A8"/>
    <w:rsid w:val="003B333D"/>
    <w:rsid w:val="003B339F"/>
    <w:rsid w:val="003D102A"/>
    <w:rsid w:val="003D5B37"/>
    <w:rsid w:val="003F08BE"/>
    <w:rsid w:val="003F15B9"/>
    <w:rsid w:val="003F45BD"/>
    <w:rsid w:val="00411229"/>
    <w:rsid w:val="0041262B"/>
    <w:rsid w:val="00421C5E"/>
    <w:rsid w:val="0042438F"/>
    <w:rsid w:val="0042492F"/>
    <w:rsid w:val="004321A8"/>
    <w:rsid w:val="00435C06"/>
    <w:rsid w:val="004420BC"/>
    <w:rsid w:val="0045292A"/>
    <w:rsid w:val="00461DD5"/>
    <w:rsid w:val="00465658"/>
    <w:rsid w:val="00477B2D"/>
    <w:rsid w:val="004808D7"/>
    <w:rsid w:val="0049065F"/>
    <w:rsid w:val="00490664"/>
    <w:rsid w:val="00490825"/>
    <w:rsid w:val="00494804"/>
    <w:rsid w:val="00495413"/>
    <w:rsid w:val="00496210"/>
    <w:rsid w:val="004A205B"/>
    <w:rsid w:val="004A5C11"/>
    <w:rsid w:val="004B2214"/>
    <w:rsid w:val="004B46E9"/>
    <w:rsid w:val="004B7438"/>
    <w:rsid w:val="004D7B8F"/>
    <w:rsid w:val="004E19BE"/>
    <w:rsid w:val="004E5E45"/>
    <w:rsid w:val="005048CE"/>
    <w:rsid w:val="00505F9D"/>
    <w:rsid w:val="00517BAB"/>
    <w:rsid w:val="00517D49"/>
    <w:rsid w:val="005242DB"/>
    <w:rsid w:val="00537906"/>
    <w:rsid w:val="005431EF"/>
    <w:rsid w:val="00546474"/>
    <w:rsid w:val="0054695B"/>
    <w:rsid w:val="005470F2"/>
    <w:rsid w:val="00581A4E"/>
    <w:rsid w:val="00584EDC"/>
    <w:rsid w:val="00596109"/>
    <w:rsid w:val="00596833"/>
    <w:rsid w:val="005D7696"/>
    <w:rsid w:val="005E0A3B"/>
    <w:rsid w:val="005E1914"/>
    <w:rsid w:val="005E2ECE"/>
    <w:rsid w:val="005F66DE"/>
    <w:rsid w:val="00602217"/>
    <w:rsid w:val="006036FD"/>
    <w:rsid w:val="00603FAB"/>
    <w:rsid w:val="00605F95"/>
    <w:rsid w:val="00615DAC"/>
    <w:rsid w:val="00616F75"/>
    <w:rsid w:val="00616F83"/>
    <w:rsid w:val="006171CC"/>
    <w:rsid w:val="006218B0"/>
    <w:rsid w:val="00624869"/>
    <w:rsid w:val="00625099"/>
    <w:rsid w:val="006360E1"/>
    <w:rsid w:val="00636A55"/>
    <w:rsid w:val="00640467"/>
    <w:rsid w:val="0064331D"/>
    <w:rsid w:val="00645244"/>
    <w:rsid w:val="006454D0"/>
    <w:rsid w:val="006501B1"/>
    <w:rsid w:val="00654067"/>
    <w:rsid w:val="0065524A"/>
    <w:rsid w:val="006565E6"/>
    <w:rsid w:val="00672AB6"/>
    <w:rsid w:val="00673A8C"/>
    <w:rsid w:val="00673DB9"/>
    <w:rsid w:val="00676A00"/>
    <w:rsid w:val="006806A9"/>
    <w:rsid w:val="006830EC"/>
    <w:rsid w:val="00683C28"/>
    <w:rsid w:val="00687F02"/>
    <w:rsid w:val="00691D2E"/>
    <w:rsid w:val="006A2EAF"/>
    <w:rsid w:val="006A7E21"/>
    <w:rsid w:val="006B3F6B"/>
    <w:rsid w:val="006B782E"/>
    <w:rsid w:val="006C5BAF"/>
    <w:rsid w:val="006E3E7E"/>
    <w:rsid w:val="006E4941"/>
    <w:rsid w:val="006F1AF3"/>
    <w:rsid w:val="006F5C21"/>
    <w:rsid w:val="006F70D3"/>
    <w:rsid w:val="006F7F9B"/>
    <w:rsid w:val="00700726"/>
    <w:rsid w:val="00700CD0"/>
    <w:rsid w:val="007036A5"/>
    <w:rsid w:val="00712AD6"/>
    <w:rsid w:val="00724B2B"/>
    <w:rsid w:val="00725EAB"/>
    <w:rsid w:val="00730E03"/>
    <w:rsid w:val="00732636"/>
    <w:rsid w:val="00736200"/>
    <w:rsid w:val="00753FC0"/>
    <w:rsid w:val="007631D9"/>
    <w:rsid w:val="00767727"/>
    <w:rsid w:val="00774646"/>
    <w:rsid w:val="00784632"/>
    <w:rsid w:val="00785CED"/>
    <w:rsid w:val="00796703"/>
    <w:rsid w:val="007B76D5"/>
    <w:rsid w:val="007C2855"/>
    <w:rsid w:val="007C493F"/>
    <w:rsid w:val="007C6865"/>
    <w:rsid w:val="007D3525"/>
    <w:rsid w:val="007E1950"/>
    <w:rsid w:val="007E3FB9"/>
    <w:rsid w:val="0083246B"/>
    <w:rsid w:val="00833F89"/>
    <w:rsid w:val="0084423A"/>
    <w:rsid w:val="00844905"/>
    <w:rsid w:val="008475FB"/>
    <w:rsid w:val="00865138"/>
    <w:rsid w:val="008730FD"/>
    <w:rsid w:val="00881417"/>
    <w:rsid w:val="00884BFC"/>
    <w:rsid w:val="00893E95"/>
    <w:rsid w:val="008B274A"/>
    <w:rsid w:val="008C556A"/>
    <w:rsid w:val="008E3ABD"/>
    <w:rsid w:val="008E70B9"/>
    <w:rsid w:val="008F156C"/>
    <w:rsid w:val="008F5185"/>
    <w:rsid w:val="008F5344"/>
    <w:rsid w:val="00902366"/>
    <w:rsid w:val="00905809"/>
    <w:rsid w:val="00906764"/>
    <w:rsid w:val="00910F94"/>
    <w:rsid w:val="00927F3D"/>
    <w:rsid w:val="0095089A"/>
    <w:rsid w:val="00953F9B"/>
    <w:rsid w:val="009615F0"/>
    <w:rsid w:val="0097510E"/>
    <w:rsid w:val="00997B80"/>
    <w:rsid w:val="009B5471"/>
    <w:rsid w:val="009C584F"/>
    <w:rsid w:val="009C783E"/>
    <w:rsid w:val="009C7EE7"/>
    <w:rsid w:val="009D408B"/>
    <w:rsid w:val="009D4B7D"/>
    <w:rsid w:val="009D625F"/>
    <w:rsid w:val="009E11E8"/>
    <w:rsid w:val="009E3C14"/>
    <w:rsid w:val="009E3F92"/>
    <w:rsid w:val="00A130A5"/>
    <w:rsid w:val="00A235D9"/>
    <w:rsid w:val="00A27A2C"/>
    <w:rsid w:val="00A4274D"/>
    <w:rsid w:val="00A44B02"/>
    <w:rsid w:val="00A45617"/>
    <w:rsid w:val="00A500E9"/>
    <w:rsid w:val="00A7088B"/>
    <w:rsid w:val="00A70C58"/>
    <w:rsid w:val="00A73F41"/>
    <w:rsid w:val="00A741DF"/>
    <w:rsid w:val="00A862EE"/>
    <w:rsid w:val="00A92418"/>
    <w:rsid w:val="00A952BB"/>
    <w:rsid w:val="00A97699"/>
    <w:rsid w:val="00AB2638"/>
    <w:rsid w:val="00AC2BA4"/>
    <w:rsid w:val="00AC5C5B"/>
    <w:rsid w:val="00AD1152"/>
    <w:rsid w:val="00AD5DA9"/>
    <w:rsid w:val="00AE49AD"/>
    <w:rsid w:val="00AE5BF6"/>
    <w:rsid w:val="00AF26F2"/>
    <w:rsid w:val="00B24008"/>
    <w:rsid w:val="00B375E8"/>
    <w:rsid w:val="00B437FA"/>
    <w:rsid w:val="00B50517"/>
    <w:rsid w:val="00B819C8"/>
    <w:rsid w:val="00BC06F0"/>
    <w:rsid w:val="00BC60EC"/>
    <w:rsid w:val="00BD1B7E"/>
    <w:rsid w:val="00BD7532"/>
    <w:rsid w:val="00BF6848"/>
    <w:rsid w:val="00C002A3"/>
    <w:rsid w:val="00C12F4B"/>
    <w:rsid w:val="00C14B92"/>
    <w:rsid w:val="00C24BA9"/>
    <w:rsid w:val="00C25661"/>
    <w:rsid w:val="00C35BC9"/>
    <w:rsid w:val="00C4047E"/>
    <w:rsid w:val="00C418EC"/>
    <w:rsid w:val="00C57F99"/>
    <w:rsid w:val="00C66AB4"/>
    <w:rsid w:val="00C66D9E"/>
    <w:rsid w:val="00C67954"/>
    <w:rsid w:val="00C81DDA"/>
    <w:rsid w:val="00C92082"/>
    <w:rsid w:val="00C9437C"/>
    <w:rsid w:val="00CA1A23"/>
    <w:rsid w:val="00CA4D4D"/>
    <w:rsid w:val="00CB26B0"/>
    <w:rsid w:val="00CB7D68"/>
    <w:rsid w:val="00CC0515"/>
    <w:rsid w:val="00CC700F"/>
    <w:rsid w:val="00CC7A48"/>
    <w:rsid w:val="00CD042C"/>
    <w:rsid w:val="00CF0961"/>
    <w:rsid w:val="00D07636"/>
    <w:rsid w:val="00D14E0C"/>
    <w:rsid w:val="00D306B5"/>
    <w:rsid w:val="00D30CAC"/>
    <w:rsid w:val="00D44523"/>
    <w:rsid w:val="00D44A50"/>
    <w:rsid w:val="00D44C8E"/>
    <w:rsid w:val="00D47B10"/>
    <w:rsid w:val="00D63BD6"/>
    <w:rsid w:val="00D92611"/>
    <w:rsid w:val="00DB1775"/>
    <w:rsid w:val="00DB560F"/>
    <w:rsid w:val="00DB72F3"/>
    <w:rsid w:val="00DC3918"/>
    <w:rsid w:val="00DD3267"/>
    <w:rsid w:val="00DE25B2"/>
    <w:rsid w:val="00DE4968"/>
    <w:rsid w:val="00DE4FAB"/>
    <w:rsid w:val="00DF70F2"/>
    <w:rsid w:val="00DF76D1"/>
    <w:rsid w:val="00E03A0D"/>
    <w:rsid w:val="00E03B2E"/>
    <w:rsid w:val="00E131AC"/>
    <w:rsid w:val="00E32113"/>
    <w:rsid w:val="00E33548"/>
    <w:rsid w:val="00E47AF1"/>
    <w:rsid w:val="00E5494E"/>
    <w:rsid w:val="00E6078B"/>
    <w:rsid w:val="00E60CCA"/>
    <w:rsid w:val="00E63108"/>
    <w:rsid w:val="00E84CB7"/>
    <w:rsid w:val="00E95FB6"/>
    <w:rsid w:val="00EE04C7"/>
    <w:rsid w:val="00EE16BE"/>
    <w:rsid w:val="00EE2D73"/>
    <w:rsid w:val="00EE3E61"/>
    <w:rsid w:val="00EF002E"/>
    <w:rsid w:val="00EF1AE2"/>
    <w:rsid w:val="00F00C37"/>
    <w:rsid w:val="00F135BE"/>
    <w:rsid w:val="00F175D3"/>
    <w:rsid w:val="00F30464"/>
    <w:rsid w:val="00F34028"/>
    <w:rsid w:val="00F40067"/>
    <w:rsid w:val="00F57A1B"/>
    <w:rsid w:val="00F61640"/>
    <w:rsid w:val="00F92D48"/>
    <w:rsid w:val="00F93EB3"/>
    <w:rsid w:val="00F97A74"/>
    <w:rsid w:val="00FA0C5F"/>
    <w:rsid w:val="00FA1707"/>
    <w:rsid w:val="00FA1DCE"/>
    <w:rsid w:val="00FB2178"/>
    <w:rsid w:val="00FB4C29"/>
    <w:rsid w:val="00FC01E8"/>
    <w:rsid w:val="00FC0829"/>
    <w:rsid w:val="00FC3446"/>
    <w:rsid w:val="00FC3942"/>
    <w:rsid w:val="00FC6176"/>
    <w:rsid w:val="00FD3A45"/>
    <w:rsid w:val="00FE4B58"/>
    <w:rsid w:val="00FE7DB0"/>
    <w:rsid w:val="00FF64F3"/>
    <w:rsid w:val="0D924F72"/>
    <w:rsid w:val="190E142F"/>
    <w:rsid w:val="19E1160E"/>
    <w:rsid w:val="2065C228"/>
    <w:rsid w:val="23049D58"/>
    <w:rsid w:val="3272B3B4"/>
    <w:rsid w:val="4FDA9477"/>
    <w:rsid w:val="51250639"/>
    <w:rsid w:val="53BD5DDD"/>
    <w:rsid w:val="7E0A9B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1DFB1EA"/>
  <w15:chartTrackingRefBased/>
  <w15:docId w15:val="{F2A77B02-000B-4A35-9B62-C959BC65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keepLines/>
      <w:jc w:val="both"/>
      <w:outlineLvl w:val="0"/>
    </w:pPr>
    <w:rPr>
      <w:b/>
      <w:color w:val="000000"/>
    </w:rPr>
  </w:style>
  <w:style w:type="paragraph" w:styleId="Heading2">
    <w:name w:val="heading 2"/>
    <w:basedOn w:val="Normal"/>
    <w:next w:val="Normal"/>
    <w:qFormat/>
    <w:pPr>
      <w:keepNext/>
      <w:outlineLvl w:val="1"/>
    </w:pPr>
    <w:rPr>
      <w:b/>
      <w:bCs/>
      <w:sz w:val="28"/>
    </w:rPr>
  </w:style>
  <w:style w:type="paragraph" w:styleId="Heading7">
    <w:name w:val="heading 7"/>
    <w:basedOn w:val="Normal"/>
    <w:next w:val="Normal"/>
    <w:qFormat/>
    <w:pPr>
      <w:keepNext/>
      <w:jc w:val="both"/>
      <w:outlineLvl w:val="6"/>
    </w:pPr>
    <w:rPr>
      <w:rFonts w:cs="Arial"/>
      <w:b/>
      <w:bCs/>
      <w:sz w:val="28"/>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customStyle="1" w:styleId="StyleBlackBefore6ptAfter6pt">
    <w:name w:val="Style Black Before:  6 pt After:  6 pt"/>
    <w:basedOn w:val="Normal"/>
    <w:pPr>
      <w:spacing w:before="120" w:after="120"/>
    </w:pPr>
  </w:style>
  <w:style w:type="paragraph" w:customStyle="1" w:styleId="StyleLeft0cmHanging2cmTopSinglesolidlineAuto">
    <w:name w:val="Style Left:  0 cm Hanging:  2 cm Top: (Single solid line Auto..."/>
    <w:basedOn w:val="Normal"/>
    <w:pPr>
      <w:pBdr>
        <w:top w:val="single" w:sz="4" w:space="1" w:color="auto"/>
      </w:pBdr>
      <w:tabs>
        <w:tab w:val="left" w:pos="1134"/>
      </w:tabs>
      <w:ind w:left="1123" w:hanging="1123"/>
    </w:pPr>
  </w:style>
  <w:style w:type="character" w:styleId="Hyperlink">
    <w:name w:val="Hyperlink"/>
    <w:rPr>
      <w:color w:val="0000FF"/>
      <w:u w:val="single"/>
    </w:rPr>
  </w:style>
  <w:style w:type="paragraph" w:customStyle="1" w:styleId="StyleLeft0cmHanging2cm">
    <w:name w:val="Style Left:  0 cm Hanging:  2 cm"/>
    <w:basedOn w:val="Normal"/>
    <w:pPr>
      <w:tabs>
        <w:tab w:val="left" w:pos="1134"/>
        <w:tab w:val="left" w:pos="2552"/>
      </w:tabs>
      <w:ind w:left="1123" w:hanging="1123"/>
    </w:pPr>
  </w:style>
  <w:style w:type="character" w:styleId="FollowedHyperlink">
    <w:name w:val="FollowedHyperlink"/>
    <w:rPr>
      <w:color w:val="800080"/>
      <w:u w:val="single"/>
    </w:rPr>
  </w:style>
  <w:style w:type="paragraph" w:customStyle="1" w:styleId="StyleBefore6ptAfter6pt">
    <w:name w:val="Style Before:  6 pt After:  6 pt"/>
    <w:basedOn w:val="Normal"/>
    <w:pPr>
      <w:spacing w:before="120" w:after="120"/>
    </w:pPr>
  </w:style>
  <w:style w:type="paragraph" w:customStyle="1" w:styleId="StyleBoldBefore6ptAfter6pt">
    <w:name w:val="Style Bold Before:  6 pt After:  6 pt"/>
    <w:basedOn w:val="Normal"/>
    <w:pPr>
      <w:spacing w:before="120" w:after="120"/>
    </w:pPr>
    <w:rPr>
      <w:b/>
      <w:bCs/>
    </w:rPr>
  </w:style>
  <w:style w:type="paragraph" w:customStyle="1" w:styleId="StyleBoldBefore6ptAfter6pt1">
    <w:name w:val="Style Bold Before:  6 pt After:  6 pt1"/>
    <w:basedOn w:val="Normal"/>
    <w:pPr>
      <w:spacing w:before="120" w:after="120"/>
    </w:pPr>
    <w:rPr>
      <w:color w:val="00000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rPr>
      <w:b/>
      <w:bCs/>
      <w:color w:val="auto"/>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283" w:hanging="283"/>
    </w:pPr>
  </w:style>
  <w:style w:type="paragraph" w:styleId="Caption">
    <w:name w:val="caption"/>
    <w:basedOn w:val="Normal"/>
    <w:next w:val="Normal"/>
    <w:qFormat/>
    <w:rPr>
      <w:b/>
      <w:bCs/>
      <w:sz w:val="20"/>
    </w:rPr>
  </w:style>
  <w:style w:type="paragraph" w:styleId="BodyText">
    <w:name w:val="Body Text"/>
    <w:basedOn w:val="Normal"/>
    <w:pPr>
      <w:spacing w:after="120"/>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E60CCA"/>
    <w:rPr>
      <w:rFonts w:ascii="Arial" w:hAnsi="Arial"/>
      <w:sz w:val="24"/>
      <w:lang w:eastAsia="en-US"/>
    </w:rPr>
  </w:style>
  <w:style w:type="character" w:customStyle="1" w:styleId="normaltextrun">
    <w:name w:val="normaltextrun"/>
    <w:basedOn w:val="DefaultParagraphFont"/>
    <w:rsid w:val="00E33548"/>
  </w:style>
  <w:style w:type="paragraph" w:styleId="ListParagraph">
    <w:name w:val="List Paragraph"/>
    <w:basedOn w:val="Normal"/>
    <w:uiPriority w:val="34"/>
    <w:qFormat/>
    <w:rsid w:val="00097005"/>
    <w:pPr>
      <w:ind w:left="720"/>
      <w:contextualSpacing/>
    </w:pPr>
  </w:style>
  <w:style w:type="character" w:customStyle="1" w:styleId="UnresolvedMention1">
    <w:name w:val="Unresolved Mention1"/>
    <w:basedOn w:val="DefaultParagraphFont"/>
    <w:uiPriority w:val="99"/>
    <w:semiHidden/>
    <w:unhideWhenUsed/>
    <w:rsid w:val="00277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ito.org.n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zqa.govt.nz/framework/search/index.d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BE6221A4FD1D4EBF7979B0D8717779" ma:contentTypeVersion="14" ma:contentTypeDescription="Create a new document." ma:contentTypeScope="" ma:versionID="410d31b5e9c30fb21a8ba7e5aec9ecfc">
  <xsd:schema xmlns:xsd="http://www.w3.org/2001/XMLSchema" xmlns:xs="http://www.w3.org/2001/XMLSchema" xmlns:p="http://schemas.microsoft.com/office/2006/metadata/properties" xmlns:ns2="f86a351b-f0af-42be-bb70-79982ec59e52" xmlns:ns3="62e07033-edef-4719-9d25-d7f839bb96db" targetNamespace="http://schemas.microsoft.com/office/2006/metadata/properties" ma:root="true" ma:fieldsID="1147810f5989206852177aa75e58c0e7" ns2:_="" ns3:_="">
    <xsd:import namespace="f86a351b-f0af-42be-bb70-79982ec59e52"/>
    <xsd:import namespace="62e07033-edef-4719-9d25-d7f839bb96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351b-f0af-42be-bb70-79982ec59e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07033-edef-4719-9d25-d7f839bb96d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2F39B-9E20-4002-9D88-7FB31A15FD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45EA20-31B8-4F64-B909-ACBB5BD4045F}">
  <ds:schemaRefs>
    <ds:schemaRef ds:uri="http://schemas.microsoft.com/sharepoint/v3/contenttype/forms"/>
  </ds:schemaRefs>
</ds:datastoreItem>
</file>

<file path=customXml/itemProps3.xml><?xml version="1.0" encoding="utf-8"?>
<ds:datastoreItem xmlns:ds="http://schemas.openxmlformats.org/officeDocument/2006/customXml" ds:itemID="{4758CB4C-D0BC-41B1-B3A4-3E82F439D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351b-f0af-42be-bb70-79982ec59e52"/>
    <ds:schemaRef ds:uri="62e07033-edef-4719-9d25-d7f839bb9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582</Words>
  <Characters>3849</Characters>
  <Application>Microsoft Office Word</Application>
  <DocSecurity>0</DocSecurity>
  <Lines>32</Lines>
  <Paragraphs>8</Paragraphs>
  <ScaleCrop>false</ScaleCrop>
  <Company>NZQA</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Scarlet</dc:creator>
  <cp:keywords/>
  <cp:lastModifiedBy>Coral Carlyle (MITO)</cp:lastModifiedBy>
  <cp:revision>109</cp:revision>
  <cp:lastPrinted>2010-06-04T18:16:00Z</cp:lastPrinted>
  <dcterms:created xsi:type="dcterms:W3CDTF">2020-09-20T22:37:00Z</dcterms:created>
  <dcterms:modified xsi:type="dcterms:W3CDTF">2021-08-04T02:33:00Z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Type">
    <vt:lpwstr>UnitReg</vt:lpwstr>
  </property>
  <property fmtid="{D5CDD505-2E9C-101B-9397-08002B2CF9AE}" pid="3" name="_TemplateVersion">
    <vt:i4>2</vt:i4>
  </property>
  <property fmtid="{D5CDD505-2E9C-101B-9397-08002B2CF9AE}" pid="4" name="_TemplateLanguage">
    <vt:lpwstr>English</vt:lpwstr>
  </property>
  <property fmtid="{D5CDD505-2E9C-101B-9397-08002B2CF9AE}" pid="5" name="ContentTypeId">
    <vt:lpwstr>0x01010076BE6221A4FD1D4EBF7979B0D8717779</vt:lpwstr>
  </property>
</Properties>
</file>